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58A34" w14:textId="56EAC029" w:rsidR="00522089" w:rsidRPr="00522089" w:rsidRDefault="00522089" w:rsidP="00522089">
      <w:pPr>
        <w:spacing w:before="100" w:beforeAutospacing="1" w:after="100" w:afterAutospacing="1" w:line="240" w:lineRule="auto"/>
        <w:outlineLvl w:val="0"/>
        <w:rPr>
          <w:rFonts w:ascii="Arial" w:eastAsia="Times New Roman" w:hAnsi="Arial" w:cs="Arial"/>
          <w:b/>
          <w:bCs/>
          <w:color w:val="4C4E4D"/>
          <w:kern w:val="36"/>
          <w:sz w:val="24"/>
          <w:szCs w:val="24"/>
          <w:lang w:val="en-GB" w:eastAsia="de-DE"/>
        </w:rPr>
      </w:pPr>
      <w:r w:rsidRPr="00522089">
        <w:rPr>
          <w:rFonts w:ascii="Arial" w:eastAsia="Times New Roman" w:hAnsi="Arial" w:cs="Arial"/>
          <w:b/>
          <w:bCs/>
          <w:color w:val="4C4E4D"/>
          <w:kern w:val="36"/>
          <w:sz w:val="24"/>
          <w:szCs w:val="24"/>
          <w:lang w:val="en-GB" w:eastAsia="de-DE"/>
        </w:rPr>
        <w:t>Gender stereotypes have been banned from British ads. What does that mean?</w:t>
      </w:r>
    </w:p>
    <w:p w14:paraId="0073A265" w14:textId="77777777" w:rsidR="00522089" w:rsidRPr="00522089" w:rsidRDefault="00522089" w:rsidP="00522089">
      <w:pPr>
        <w:spacing w:before="100" w:beforeAutospacing="1" w:after="100" w:afterAutospacing="1" w:line="240" w:lineRule="auto"/>
        <w:rPr>
          <w:rFonts w:ascii="Arial" w:eastAsia="Times New Roman" w:hAnsi="Arial" w:cs="Arial"/>
          <w:color w:val="666666"/>
          <w:sz w:val="24"/>
          <w:szCs w:val="24"/>
          <w:lang w:val="en-GB" w:eastAsia="de-DE"/>
        </w:rPr>
      </w:pPr>
      <w:r w:rsidRPr="00522089">
        <w:rPr>
          <w:rFonts w:ascii="Arial" w:eastAsia="Times New Roman" w:hAnsi="Arial" w:cs="Arial"/>
          <w:color w:val="666666"/>
          <w:sz w:val="24"/>
          <w:szCs w:val="24"/>
          <w:lang w:val="en-GB" w:eastAsia="de-DE"/>
        </w:rPr>
        <w:t>The UK’s advertising regulator gave agencies six months to eliminate stereotypes “likely to cause harm, or serious or widespread offense.”</w:t>
      </w:r>
    </w:p>
    <w:p w14:paraId="09043835" w14:textId="4B89D87E" w:rsidR="00522089" w:rsidRPr="00522089" w:rsidRDefault="00522089" w:rsidP="00522089">
      <w:pPr>
        <w:spacing w:after="0" w:line="240" w:lineRule="auto"/>
        <w:rPr>
          <w:rFonts w:ascii="Arial" w:eastAsia="Times New Roman" w:hAnsi="Arial" w:cs="Arial"/>
          <w:color w:val="666666"/>
          <w:sz w:val="24"/>
          <w:szCs w:val="24"/>
          <w:lang w:val="en-GB" w:eastAsia="de-DE"/>
        </w:rPr>
      </w:pPr>
      <w:r w:rsidRPr="00522089">
        <w:rPr>
          <w:rFonts w:ascii="Arial" w:eastAsia="Times New Roman" w:hAnsi="Arial" w:cs="Arial"/>
          <w:color w:val="666666"/>
          <w:sz w:val="24"/>
          <w:szCs w:val="24"/>
          <w:lang w:val="en-GB" w:eastAsia="de-DE"/>
        </w:rPr>
        <w:t>By </w:t>
      </w:r>
      <w:hyperlink r:id="rId5" w:history="1">
        <w:r w:rsidRPr="00522089">
          <w:rPr>
            <w:rFonts w:ascii="Arial" w:eastAsia="Times New Roman" w:hAnsi="Arial" w:cs="Arial"/>
            <w:color w:val="4F7177"/>
            <w:sz w:val="24"/>
            <w:szCs w:val="24"/>
            <w:lang w:val="en-GB" w:eastAsia="de-DE"/>
          </w:rPr>
          <w:t>Kaitlyn Tiffany</w:t>
        </w:r>
      </w:hyperlink>
      <w:r w:rsidRPr="00522089">
        <w:rPr>
          <w:rFonts w:ascii="Arial" w:eastAsia="Times New Roman" w:hAnsi="Arial" w:cs="Arial"/>
          <w:color w:val="666666"/>
          <w:sz w:val="24"/>
          <w:szCs w:val="24"/>
          <w:lang w:val="en-GB" w:eastAsia="de-DE"/>
        </w:rPr>
        <w:t xml:space="preserve">, vox, </w:t>
      </w:r>
      <w:r w:rsidRPr="00522089">
        <w:rPr>
          <w:rFonts w:ascii="Arial" w:eastAsia="Times New Roman" w:hAnsi="Arial" w:cs="Arial"/>
          <w:color w:val="666666"/>
          <w:sz w:val="24"/>
          <w:szCs w:val="24"/>
          <w:lang w:val="en-GB" w:eastAsia="de-DE"/>
        </w:rPr>
        <w:t>Jun 18, 2019</w:t>
      </w:r>
    </w:p>
    <w:p w14:paraId="7E8E023C" w14:textId="77777777" w:rsidR="00522089" w:rsidRPr="00522089" w:rsidRDefault="00522089" w:rsidP="00522089">
      <w:pPr>
        <w:spacing w:after="0" w:line="240" w:lineRule="auto"/>
        <w:rPr>
          <w:rFonts w:ascii="Arial" w:eastAsia="Times New Roman" w:hAnsi="Arial" w:cs="Arial"/>
          <w:color w:val="666666"/>
          <w:sz w:val="24"/>
          <w:szCs w:val="24"/>
          <w:lang w:val="en-GB" w:eastAsia="de-DE"/>
        </w:rPr>
      </w:pPr>
    </w:p>
    <w:p w14:paraId="1C3F4E74" w14:textId="01ED1011" w:rsidR="00522089" w:rsidRPr="00522089" w:rsidRDefault="00522089" w:rsidP="00522089">
      <w:pPr>
        <w:spacing w:after="0" w:line="240" w:lineRule="auto"/>
        <w:rPr>
          <w:rFonts w:ascii="Arial" w:eastAsia="Times New Roman" w:hAnsi="Arial" w:cs="Arial"/>
          <w:color w:val="4C4E4D"/>
          <w:spacing w:val="22"/>
          <w:sz w:val="24"/>
          <w:szCs w:val="24"/>
          <w:lang w:val="en-GB" w:eastAsia="de-DE"/>
        </w:rPr>
      </w:pPr>
      <w:hyperlink r:id="rId6" w:history="1">
        <w:r w:rsidRPr="00522089">
          <w:rPr>
            <w:rFonts w:ascii="Arial" w:eastAsia="Times New Roman" w:hAnsi="Arial" w:cs="Arial"/>
            <w:color w:val="4C4E4D"/>
            <w:spacing w:val="24"/>
            <w:sz w:val="24"/>
            <w:szCs w:val="24"/>
            <w:lang w:val="en-GB" w:eastAsia="de-DE"/>
          </w:rPr>
          <w:t>Share this on Facebook (opens in new window)</w:t>
        </w:r>
      </w:hyperlink>
    </w:p>
    <w:p w14:paraId="43B1707D" w14:textId="77777777" w:rsidR="00522089" w:rsidRPr="00522089" w:rsidRDefault="00522089" w:rsidP="00522089">
      <w:pPr>
        <w:numPr>
          <w:ilvl w:val="0"/>
          <w:numId w:val="1"/>
        </w:numPr>
        <w:spacing w:after="0" w:line="0" w:lineRule="auto"/>
        <w:ind w:left="840"/>
        <w:rPr>
          <w:rFonts w:ascii="Arial" w:eastAsia="Times New Roman" w:hAnsi="Arial" w:cs="Arial"/>
          <w:color w:val="4C4E4D"/>
          <w:spacing w:val="22"/>
          <w:sz w:val="24"/>
          <w:szCs w:val="24"/>
          <w:lang w:val="en-GB" w:eastAsia="de-DE"/>
        </w:rPr>
      </w:pPr>
      <w:hyperlink r:id="rId7" w:history="1">
        <w:r w:rsidRPr="00522089">
          <w:rPr>
            <w:rFonts w:ascii="Arial" w:eastAsia="Times New Roman" w:hAnsi="Arial" w:cs="Arial"/>
            <w:color w:val="4C4E4D"/>
            <w:spacing w:val="24"/>
            <w:sz w:val="24"/>
            <w:szCs w:val="24"/>
            <w:lang w:val="en-GB" w:eastAsia="de-DE"/>
          </w:rPr>
          <w:t>Share this on Twitter (opens in new window)</w:t>
        </w:r>
      </w:hyperlink>
    </w:p>
    <w:p w14:paraId="093535AB" w14:textId="77777777" w:rsidR="00522089" w:rsidRPr="00522089" w:rsidRDefault="00522089" w:rsidP="00522089">
      <w:pPr>
        <w:numPr>
          <w:ilvl w:val="0"/>
          <w:numId w:val="1"/>
        </w:numPr>
        <w:spacing w:after="0" w:line="0" w:lineRule="auto"/>
        <w:ind w:left="840"/>
        <w:rPr>
          <w:rFonts w:ascii="Arial" w:eastAsia="Times New Roman" w:hAnsi="Arial" w:cs="Arial"/>
          <w:color w:val="4C4E4D"/>
          <w:spacing w:val="22"/>
          <w:sz w:val="24"/>
          <w:szCs w:val="24"/>
          <w:lang w:eastAsia="de-DE"/>
        </w:rPr>
      </w:pPr>
      <w:hyperlink r:id="rId8" w:history="1">
        <w:proofErr w:type="spellStart"/>
        <w:r w:rsidRPr="00522089">
          <w:rPr>
            <w:rFonts w:ascii="Arial" w:eastAsia="Times New Roman" w:hAnsi="Arial" w:cs="Arial"/>
            <w:caps/>
            <w:color w:val="4C4E4D"/>
            <w:spacing w:val="24"/>
            <w:sz w:val="24"/>
            <w:szCs w:val="24"/>
            <w:lang w:eastAsia="de-DE"/>
          </w:rPr>
          <w:t>SHARE</w:t>
        </w:r>
        <w:r w:rsidRPr="00522089">
          <w:rPr>
            <w:rFonts w:ascii="Arial" w:eastAsia="Times New Roman" w:hAnsi="Arial" w:cs="Arial"/>
            <w:color w:val="4C4E4D"/>
            <w:spacing w:val="24"/>
            <w:sz w:val="24"/>
            <w:szCs w:val="24"/>
            <w:lang w:eastAsia="de-DE"/>
          </w:rPr>
          <w:t>All</w:t>
        </w:r>
        <w:proofErr w:type="spellEnd"/>
        <w:r w:rsidRPr="00522089">
          <w:rPr>
            <w:rFonts w:ascii="Arial" w:eastAsia="Times New Roman" w:hAnsi="Arial" w:cs="Arial"/>
            <w:color w:val="4C4E4D"/>
            <w:spacing w:val="24"/>
            <w:sz w:val="24"/>
            <w:szCs w:val="24"/>
            <w:lang w:eastAsia="de-DE"/>
          </w:rPr>
          <w:t xml:space="preserve"> </w:t>
        </w:r>
        <w:proofErr w:type="spellStart"/>
        <w:r w:rsidRPr="00522089">
          <w:rPr>
            <w:rFonts w:ascii="Arial" w:eastAsia="Times New Roman" w:hAnsi="Arial" w:cs="Arial"/>
            <w:color w:val="4C4E4D"/>
            <w:spacing w:val="24"/>
            <w:sz w:val="24"/>
            <w:szCs w:val="24"/>
            <w:lang w:eastAsia="de-DE"/>
          </w:rPr>
          <w:t>sharing</w:t>
        </w:r>
        <w:proofErr w:type="spellEnd"/>
        <w:r w:rsidRPr="00522089">
          <w:rPr>
            <w:rFonts w:ascii="Arial" w:eastAsia="Times New Roman" w:hAnsi="Arial" w:cs="Arial"/>
            <w:color w:val="4C4E4D"/>
            <w:spacing w:val="24"/>
            <w:sz w:val="24"/>
            <w:szCs w:val="24"/>
            <w:lang w:eastAsia="de-DE"/>
          </w:rPr>
          <w:t xml:space="preserve"> </w:t>
        </w:r>
        <w:proofErr w:type="spellStart"/>
        <w:r w:rsidRPr="00522089">
          <w:rPr>
            <w:rFonts w:ascii="Arial" w:eastAsia="Times New Roman" w:hAnsi="Arial" w:cs="Arial"/>
            <w:color w:val="4C4E4D"/>
            <w:spacing w:val="24"/>
            <w:sz w:val="24"/>
            <w:szCs w:val="24"/>
            <w:lang w:eastAsia="de-DE"/>
          </w:rPr>
          <w:t>options</w:t>
        </w:r>
        <w:proofErr w:type="spellEnd"/>
      </w:hyperlink>
    </w:p>
    <w:p w14:paraId="08106BAE" w14:textId="77777777" w:rsidR="00522089" w:rsidRPr="00522089" w:rsidRDefault="00522089" w:rsidP="00522089">
      <w:pPr>
        <w:spacing w:before="100" w:beforeAutospacing="1" w:after="100" w:afterAutospacing="1" w:line="240" w:lineRule="auto"/>
        <w:rPr>
          <w:rFonts w:ascii="Arial" w:eastAsia="Times New Roman" w:hAnsi="Arial" w:cs="Arial"/>
          <w:color w:val="4C4E4D"/>
          <w:sz w:val="24"/>
          <w:szCs w:val="24"/>
          <w:lang w:val="en-GB" w:eastAsia="de-DE"/>
        </w:rPr>
      </w:pPr>
      <w:r w:rsidRPr="00522089">
        <w:rPr>
          <w:rFonts w:ascii="Arial" w:eastAsia="Times New Roman" w:hAnsi="Arial" w:cs="Arial"/>
          <w:color w:val="4C4E4D"/>
          <w:sz w:val="24"/>
          <w:szCs w:val="24"/>
          <w:lang w:val="en-GB" w:eastAsia="de-DE"/>
        </w:rPr>
        <w:t>Playing off gender stereotypes to sell stuff is now explicitly against the law for advertisers in the UK.</w:t>
      </w:r>
    </w:p>
    <w:p w14:paraId="78FF9B32" w14:textId="77777777" w:rsidR="00522089" w:rsidRPr="00522089" w:rsidRDefault="00522089" w:rsidP="00522089">
      <w:pPr>
        <w:spacing w:beforeAutospacing="1" w:after="0" w:afterAutospacing="1" w:line="240" w:lineRule="auto"/>
        <w:rPr>
          <w:rFonts w:ascii="Arial" w:eastAsia="Times New Roman" w:hAnsi="Arial" w:cs="Arial"/>
          <w:color w:val="4C4E4D"/>
          <w:sz w:val="24"/>
          <w:szCs w:val="24"/>
          <w:lang w:val="en-GB" w:eastAsia="de-DE"/>
        </w:rPr>
      </w:pPr>
      <w:r w:rsidRPr="00522089">
        <w:rPr>
          <w:rFonts w:ascii="Arial" w:eastAsia="Times New Roman" w:hAnsi="Arial" w:cs="Arial"/>
          <w:color w:val="4C4E4D"/>
          <w:sz w:val="24"/>
          <w:szCs w:val="24"/>
          <w:lang w:val="en-GB" w:eastAsia="de-DE"/>
        </w:rPr>
        <w:t>Britain’s Advertising Standards Authority announced</w:t>
      </w:r>
      <w:hyperlink r:id="rId9" w:history="1">
        <w:r w:rsidRPr="00522089">
          <w:rPr>
            <w:rFonts w:ascii="Arial" w:eastAsia="Times New Roman" w:hAnsi="Arial" w:cs="Arial"/>
            <w:b/>
            <w:bCs/>
            <w:color w:val="4F7177"/>
            <w:sz w:val="24"/>
            <w:szCs w:val="24"/>
            <w:lang w:val="en-GB" w:eastAsia="de-DE"/>
          </w:rPr>
          <w:t> the ban </w:t>
        </w:r>
      </w:hyperlink>
      <w:r w:rsidRPr="00522089">
        <w:rPr>
          <w:rFonts w:ascii="Arial" w:eastAsia="Times New Roman" w:hAnsi="Arial" w:cs="Arial"/>
          <w:color w:val="4C4E4D"/>
          <w:sz w:val="24"/>
          <w:szCs w:val="24"/>
          <w:lang w:val="en-GB" w:eastAsia="de-DE"/>
        </w:rPr>
        <w:t>in December, with a six-month buffer period before it went into effect. And that announcement came shortly after the ASA published </w:t>
      </w:r>
      <w:hyperlink r:id="rId10" w:history="1">
        <w:r w:rsidRPr="00522089">
          <w:rPr>
            <w:rFonts w:ascii="Arial" w:eastAsia="Times New Roman" w:hAnsi="Arial" w:cs="Arial"/>
            <w:b/>
            <w:bCs/>
            <w:color w:val="4F7177"/>
            <w:sz w:val="24"/>
            <w:szCs w:val="24"/>
            <w:lang w:val="en-GB" w:eastAsia="de-DE"/>
          </w:rPr>
          <w:t>a 64-page report</w:t>
        </w:r>
      </w:hyperlink>
      <w:r w:rsidRPr="00522089">
        <w:rPr>
          <w:rFonts w:ascii="Arial" w:eastAsia="Times New Roman" w:hAnsi="Arial" w:cs="Arial"/>
          <w:color w:val="4C4E4D"/>
          <w:sz w:val="24"/>
          <w:szCs w:val="24"/>
          <w:lang w:val="en-GB" w:eastAsia="de-DE"/>
        </w:rPr>
        <w:t> on how gender stereotypes in ads “can lead to unequal gender outcomes in public and private aspects of people’s lives,” citing public opinion and various experts.</w:t>
      </w:r>
    </w:p>
    <w:p w14:paraId="00F1B4B8" w14:textId="77777777" w:rsidR="00522089" w:rsidRPr="00522089" w:rsidRDefault="00522089" w:rsidP="00522089">
      <w:pPr>
        <w:spacing w:beforeAutospacing="1" w:after="0" w:afterAutospacing="1" w:line="240" w:lineRule="auto"/>
        <w:rPr>
          <w:rFonts w:ascii="Arial" w:eastAsia="Times New Roman" w:hAnsi="Arial" w:cs="Arial"/>
          <w:color w:val="4C4E4D"/>
          <w:sz w:val="24"/>
          <w:szCs w:val="24"/>
          <w:lang w:val="en-GB" w:eastAsia="de-DE"/>
        </w:rPr>
      </w:pPr>
      <w:r w:rsidRPr="00522089">
        <w:rPr>
          <w:rFonts w:ascii="Arial" w:eastAsia="Times New Roman" w:hAnsi="Arial" w:cs="Arial"/>
          <w:color w:val="4C4E4D"/>
          <w:sz w:val="24"/>
          <w:szCs w:val="24"/>
          <w:lang w:val="en-GB" w:eastAsia="de-DE"/>
        </w:rPr>
        <w:t>The report was prompted by </w:t>
      </w:r>
      <w:hyperlink r:id="rId11" w:history="1">
        <w:r w:rsidRPr="00522089">
          <w:rPr>
            <w:rFonts w:ascii="Arial" w:eastAsia="Times New Roman" w:hAnsi="Arial" w:cs="Arial"/>
            <w:b/>
            <w:bCs/>
            <w:color w:val="4F7177"/>
            <w:sz w:val="24"/>
            <w:szCs w:val="24"/>
            <w:lang w:val="en-GB" w:eastAsia="de-DE"/>
          </w:rPr>
          <w:t>a series of widely reviled ads</w:t>
        </w:r>
      </w:hyperlink>
      <w:r w:rsidRPr="00522089">
        <w:rPr>
          <w:rFonts w:ascii="Arial" w:eastAsia="Times New Roman" w:hAnsi="Arial" w:cs="Arial"/>
          <w:color w:val="4C4E4D"/>
          <w:sz w:val="24"/>
          <w:szCs w:val="24"/>
          <w:lang w:val="en-GB" w:eastAsia="de-DE"/>
        </w:rPr>
        <w:t> in the UK, including those for a Protein World weight loss drink </w:t>
      </w:r>
      <w:hyperlink r:id="rId12" w:history="1">
        <w:r w:rsidRPr="00522089">
          <w:rPr>
            <w:rFonts w:ascii="Arial" w:eastAsia="Times New Roman" w:hAnsi="Arial" w:cs="Arial"/>
            <w:b/>
            <w:bCs/>
            <w:color w:val="4F7177"/>
            <w:sz w:val="24"/>
            <w:szCs w:val="24"/>
            <w:lang w:val="en-GB" w:eastAsia="de-DE"/>
          </w:rPr>
          <w:t>marketed with the tagline</w:t>
        </w:r>
      </w:hyperlink>
      <w:r w:rsidRPr="00522089">
        <w:rPr>
          <w:rFonts w:ascii="Arial" w:eastAsia="Times New Roman" w:hAnsi="Arial" w:cs="Arial"/>
          <w:color w:val="4C4E4D"/>
          <w:sz w:val="24"/>
          <w:szCs w:val="24"/>
          <w:lang w:val="en-GB" w:eastAsia="de-DE"/>
        </w:rPr>
        <w:t> “Are you beach body ready?” and a </w:t>
      </w:r>
      <w:hyperlink r:id="rId13" w:history="1">
        <w:r w:rsidRPr="00522089">
          <w:rPr>
            <w:rFonts w:ascii="Arial" w:eastAsia="Times New Roman" w:hAnsi="Arial" w:cs="Arial"/>
            <w:b/>
            <w:bCs/>
            <w:color w:val="4F7177"/>
            <w:sz w:val="24"/>
            <w:szCs w:val="24"/>
            <w:lang w:val="en-GB" w:eastAsia="de-DE"/>
          </w:rPr>
          <w:t>baby formula commercial</w:t>
        </w:r>
      </w:hyperlink>
      <w:r w:rsidRPr="00522089">
        <w:rPr>
          <w:rFonts w:ascii="Arial" w:eastAsia="Times New Roman" w:hAnsi="Arial" w:cs="Arial"/>
          <w:color w:val="4C4E4D"/>
          <w:sz w:val="24"/>
          <w:szCs w:val="24"/>
          <w:lang w:val="en-GB" w:eastAsia="de-DE"/>
        </w:rPr>
        <w:t> that showed a girl growing up to be a ballerina and a boy growing up to be a mathematician. (</w:t>
      </w:r>
      <w:proofErr w:type="gramStart"/>
      <w:r w:rsidRPr="00522089">
        <w:rPr>
          <w:rFonts w:ascii="Arial" w:eastAsia="Times New Roman" w:hAnsi="Arial" w:cs="Arial"/>
          <w:color w:val="4C4E4D"/>
          <w:sz w:val="24"/>
          <w:szCs w:val="24"/>
          <w:lang w:val="en-GB" w:eastAsia="de-DE"/>
        </w:rPr>
        <w:t>Also</w:t>
      </w:r>
      <w:proofErr w:type="gramEnd"/>
      <w:r w:rsidRPr="00522089">
        <w:rPr>
          <w:rFonts w:ascii="Arial" w:eastAsia="Times New Roman" w:hAnsi="Arial" w:cs="Arial"/>
          <w:color w:val="4C4E4D"/>
          <w:sz w:val="24"/>
          <w:szCs w:val="24"/>
          <w:lang w:val="en-GB" w:eastAsia="de-DE"/>
        </w:rPr>
        <w:t xml:space="preserve"> Kate Upton’s </w:t>
      </w:r>
      <w:hyperlink r:id="rId14" w:history="1">
        <w:r w:rsidRPr="00522089">
          <w:rPr>
            <w:rFonts w:ascii="Arial" w:eastAsia="Times New Roman" w:hAnsi="Arial" w:cs="Arial"/>
            <w:b/>
            <w:bCs/>
            <w:color w:val="4F7177"/>
            <w:sz w:val="24"/>
            <w:szCs w:val="24"/>
            <w:lang w:val="en-GB" w:eastAsia="de-DE"/>
          </w:rPr>
          <w:t>Game of War commercial</w:t>
        </w:r>
      </w:hyperlink>
      <w:r w:rsidRPr="00522089">
        <w:rPr>
          <w:rFonts w:ascii="Arial" w:eastAsia="Times New Roman" w:hAnsi="Arial" w:cs="Arial"/>
          <w:color w:val="4C4E4D"/>
          <w:sz w:val="24"/>
          <w:szCs w:val="24"/>
          <w:lang w:val="en-GB" w:eastAsia="de-DE"/>
        </w:rPr>
        <w:t>.) It also comes after the ASA stepped in to </w:t>
      </w:r>
      <w:hyperlink r:id="rId15" w:history="1">
        <w:r w:rsidRPr="00522089">
          <w:rPr>
            <w:rFonts w:ascii="Arial" w:eastAsia="Times New Roman" w:hAnsi="Arial" w:cs="Arial"/>
            <w:b/>
            <w:bCs/>
            <w:color w:val="4F7177"/>
            <w:sz w:val="24"/>
            <w:szCs w:val="24"/>
            <w:lang w:val="en-GB" w:eastAsia="de-DE"/>
          </w:rPr>
          <w:t>penalize Gucci</w:t>
        </w:r>
      </w:hyperlink>
      <w:r w:rsidRPr="00522089">
        <w:rPr>
          <w:rFonts w:ascii="Arial" w:eastAsia="Times New Roman" w:hAnsi="Arial" w:cs="Arial"/>
          <w:color w:val="4C4E4D"/>
          <w:sz w:val="24"/>
          <w:szCs w:val="24"/>
          <w:lang w:val="en-GB" w:eastAsia="de-DE"/>
        </w:rPr>
        <w:t> for “unhealthily thin” models in a 2016 ad campaign, and a more general public feeling of unease about the pernicious effects of advertising, </w:t>
      </w:r>
      <w:hyperlink r:id="rId16" w:history="1">
        <w:r w:rsidRPr="00522089">
          <w:rPr>
            <w:rFonts w:ascii="Arial" w:eastAsia="Times New Roman" w:hAnsi="Arial" w:cs="Arial"/>
            <w:b/>
            <w:bCs/>
            <w:color w:val="4F7177"/>
            <w:sz w:val="24"/>
            <w:szCs w:val="24"/>
            <w:lang w:val="en-GB" w:eastAsia="de-DE"/>
          </w:rPr>
          <w:t>particularly on children</w:t>
        </w:r>
      </w:hyperlink>
      <w:r w:rsidRPr="00522089">
        <w:rPr>
          <w:rFonts w:ascii="Arial" w:eastAsia="Times New Roman" w:hAnsi="Arial" w:cs="Arial"/>
          <w:color w:val="4C4E4D"/>
          <w:sz w:val="24"/>
          <w:szCs w:val="24"/>
          <w:lang w:val="en-GB" w:eastAsia="de-DE"/>
        </w:rPr>
        <w:t>.</w:t>
      </w:r>
    </w:p>
    <w:p w14:paraId="53AEAB84" w14:textId="77777777" w:rsidR="00522089" w:rsidRPr="00522089" w:rsidRDefault="00522089" w:rsidP="00522089">
      <w:pPr>
        <w:spacing w:before="100" w:beforeAutospacing="1" w:after="100" w:afterAutospacing="1" w:line="240" w:lineRule="auto"/>
        <w:rPr>
          <w:rFonts w:ascii="Arial" w:eastAsia="Times New Roman" w:hAnsi="Arial" w:cs="Arial"/>
          <w:color w:val="4C4E4D"/>
          <w:sz w:val="24"/>
          <w:szCs w:val="24"/>
          <w:lang w:val="en-GB" w:eastAsia="de-DE"/>
        </w:rPr>
      </w:pPr>
      <w:r w:rsidRPr="00522089">
        <w:rPr>
          <w:rFonts w:ascii="Arial" w:eastAsia="Times New Roman" w:hAnsi="Arial" w:cs="Arial"/>
          <w:color w:val="4C4E4D"/>
          <w:sz w:val="24"/>
          <w:szCs w:val="24"/>
          <w:lang w:val="en-GB" w:eastAsia="de-DE"/>
        </w:rPr>
        <w:t>The new rule says that “advertisements must not include gender stereotypes that are likely to cause harm, or serious or widespread offense,” and provides several examples. Ads can’t show men or women “failing to achieve a task specifically because of their gender” (“</w:t>
      </w:r>
      <w:proofErr w:type="gramStart"/>
      <w:r w:rsidRPr="00522089">
        <w:rPr>
          <w:rFonts w:ascii="Arial" w:eastAsia="Times New Roman" w:hAnsi="Arial" w:cs="Arial"/>
          <w:color w:val="4C4E4D"/>
          <w:sz w:val="24"/>
          <w:szCs w:val="24"/>
          <w:lang w:val="en-GB" w:eastAsia="de-DE"/>
        </w:rPr>
        <w:t>e.g.</w:t>
      </w:r>
      <w:proofErr w:type="gramEnd"/>
      <w:r w:rsidRPr="00522089">
        <w:rPr>
          <w:rFonts w:ascii="Arial" w:eastAsia="Times New Roman" w:hAnsi="Arial" w:cs="Arial"/>
          <w:color w:val="4C4E4D"/>
          <w:sz w:val="24"/>
          <w:szCs w:val="24"/>
          <w:lang w:val="en-GB" w:eastAsia="de-DE"/>
        </w:rPr>
        <w:t xml:space="preserve"> a man’s inability to change nappies; a woman’s inability to park a car”), depict “stereotypical personality traits” for boys and girls, or suggest that new mothers “should prioritize their looks or home cleanliness over their emotional health.”</w:t>
      </w:r>
    </w:p>
    <w:p w14:paraId="6EF6DB64" w14:textId="77777777" w:rsidR="00522089" w:rsidRPr="00522089" w:rsidRDefault="00522089" w:rsidP="00522089">
      <w:pPr>
        <w:spacing w:after="0" w:line="240" w:lineRule="auto"/>
        <w:rPr>
          <w:rFonts w:ascii="Arial" w:eastAsia="Times New Roman" w:hAnsi="Arial" w:cs="Arial"/>
          <w:color w:val="4C4E4D"/>
          <w:sz w:val="24"/>
          <w:szCs w:val="24"/>
          <w:lang w:val="en-GB" w:eastAsia="de-DE"/>
        </w:rPr>
      </w:pPr>
      <w:r w:rsidRPr="00522089">
        <w:rPr>
          <w:rFonts w:ascii="Arial" w:eastAsia="Times New Roman" w:hAnsi="Arial" w:cs="Arial"/>
          <w:color w:val="4C4E4D"/>
          <w:sz w:val="24"/>
          <w:szCs w:val="24"/>
          <w:lang w:val="en-GB" w:eastAsia="de-DE"/>
        </w:rPr>
        <w:t>ADS CAN STILL PORTRAY “GLAMOROUS, ATTRACTIVE, SUCCESSFUL, ASPIRATIONAL, OR HEALTHY PEOPLE OR LIFESTYLES”</w:t>
      </w:r>
    </w:p>
    <w:p w14:paraId="0F4B7AF9" w14:textId="77777777" w:rsidR="00522089" w:rsidRPr="00522089" w:rsidRDefault="00522089" w:rsidP="00522089">
      <w:pPr>
        <w:spacing w:before="100" w:beforeAutospacing="1" w:after="100" w:afterAutospacing="1" w:line="240" w:lineRule="auto"/>
        <w:rPr>
          <w:rFonts w:ascii="Arial" w:eastAsia="Times New Roman" w:hAnsi="Arial" w:cs="Arial"/>
          <w:color w:val="4C4E4D"/>
          <w:sz w:val="24"/>
          <w:szCs w:val="24"/>
          <w:lang w:val="en-GB" w:eastAsia="de-DE"/>
        </w:rPr>
      </w:pPr>
      <w:r w:rsidRPr="00522089">
        <w:rPr>
          <w:rFonts w:ascii="Arial" w:eastAsia="Times New Roman" w:hAnsi="Arial" w:cs="Arial"/>
          <w:color w:val="4C4E4D"/>
          <w:sz w:val="24"/>
          <w:szCs w:val="24"/>
          <w:lang w:val="en-GB" w:eastAsia="de-DE"/>
        </w:rPr>
        <w:t>Somewhat unrelated to gender stereotypes, this new rule also bans ads that “connect physical features with success in the romantic or social spheres.”</w:t>
      </w:r>
    </w:p>
    <w:p w14:paraId="5DB96ECF" w14:textId="77777777" w:rsidR="00522089" w:rsidRPr="00522089" w:rsidRDefault="00522089" w:rsidP="00522089">
      <w:pPr>
        <w:spacing w:beforeAutospacing="1" w:after="0" w:afterAutospacing="1" w:line="240" w:lineRule="auto"/>
        <w:rPr>
          <w:rFonts w:ascii="Arial" w:eastAsia="Times New Roman" w:hAnsi="Arial" w:cs="Arial"/>
          <w:color w:val="4C4E4D"/>
          <w:sz w:val="24"/>
          <w:szCs w:val="24"/>
          <w:lang w:val="en-GB" w:eastAsia="de-DE"/>
        </w:rPr>
      </w:pPr>
      <w:r w:rsidRPr="00522089">
        <w:rPr>
          <w:rFonts w:ascii="Arial" w:eastAsia="Times New Roman" w:hAnsi="Arial" w:cs="Arial"/>
          <w:color w:val="4C4E4D"/>
          <w:sz w:val="24"/>
          <w:szCs w:val="24"/>
          <w:lang w:val="en-GB" w:eastAsia="de-DE"/>
        </w:rPr>
        <w:t>And notably, it does </w:t>
      </w:r>
      <w:r w:rsidRPr="00522089">
        <w:rPr>
          <w:rFonts w:ascii="Arial" w:eastAsia="Times New Roman" w:hAnsi="Arial" w:cs="Arial"/>
          <w:i/>
          <w:iCs/>
          <w:color w:val="4C4E4D"/>
          <w:sz w:val="24"/>
          <w:szCs w:val="24"/>
          <w:lang w:val="en-GB" w:eastAsia="de-DE"/>
        </w:rPr>
        <w:t>not</w:t>
      </w:r>
      <w:r w:rsidRPr="00522089">
        <w:rPr>
          <w:rFonts w:ascii="Arial" w:eastAsia="Times New Roman" w:hAnsi="Arial" w:cs="Arial"/>
          <w:color w:val="4C4E4D"/>
          <w:sz w:val="24"/>
          <w:szCs w:val="24"/>
          <w:lang w:val="en-GB" w:eastAsia="de-DE"/>
        </w:rPr>
        <w:t> ban showing women or men performing stereotypical tasks (e.g., women shopping or men doing at-home construction projects). Ads can still be targeted based on gender as well. The clarification of the rule also helpfully explains that ads can still portray “glamorous, attractive, successful, aspirational, or healthy people or lifestyles.”</w:t>
      </w:r>
    </w:p>
    <w:p w14:paraId="2DDCD890" w14:textId="77777777" w:rsidR="00522089" w:rsidRPr="00522089" w:rsidRDefault="00522089" w:rsidP="00522089">
      <w:pPr>
        <w:spacing w:before="100" w:beforeAutospacing="1" w:after="100" w:afterAutospacing="1" w:line="240" w:lineRule="auto"/>
        <w:rPr>
          <w:rFonts w:ascii="Arial" w:eastAsia="Times New Roman" w:hAnsi="Arial" w:cs="Arial"/>
          <w:color w:val="4C4E4D"/>
          <w:sz w:val="24"/>
          <w:szCs w:val="24"/>
          <w:lang w:val="en-GB" w:eastAsia="de-DE"/>
        </w:rPr>
      </w:pPr>
      <w:r w:rsidRPr="00522089">
        <w:rPr>
          <w:rFonts w:ascii="Arial" w:eastAsia="Times New Roman" w:hAnsi="Arial" w:cs="Arial"/>
          <w:color w:val="4C4E4D"/>
          <w:sz w:val="24"/>
          <w:szCs w:val="24"/>
          <w:lang w:val="en-GB" w:eastAsia="de-DE"/>
        </w:rPr>
        <w:t xml:space="preserve">While the step seems well-intentioned, there are a lot of obvious questions, such as: Beyond this handful of </w:t>
      </w:r>
      <w:proofErr w:type="gramStart"/>
      <w:r w:rsidRPr="00522089">
        <w:rPr>
          <w:rFonts w:ascii="Arial" w:eastAsia="Times New Roman" w:hAnsi="Arial" w:cs="Arial"/>
          <w:color w:val="4C4E4D"/>
          <w:sz w:val="24"/>
          <w:szCs w:val="24"/>
          <w:lang w:val="en-GB" w:eastAsia="de-DE"/>
        </w:rPr>
        <w:t>fairly obvious</w:t>
      </w:r>
      <w:proofErr w:type="gramEnd"/>
      <w:r w:rsidRPr="00522089">
        <w:rPr>
          <w:rFonts w:ascii="Arial" w:eastAsia="Times New Roman" w:hAnsi="Arial" w:cs="Arial"/>
          <w:color w:val="4C4E4D"/>
          <w:sz w:val="24"/>
          <w:szCs w:val="24"/>
          <w:lang w:val="en-GB" w:eastAsia="de-DE"/>
        </w:rPr>
        <w:t xml:space="preserve"> examples, what counts as a gender stereotype? And how might they intersect with other stereotypes along racial or class lines? Is </w:t>
      </w:r>
      <w:r w:rsidRPr="00522089">
        <w:rPr>
          <w:rFonts w:ascii="Arial" w:eastAsia="Times New Roman" w:hAnsi="Arial" w:cs="Arial"/>
          <w:color w:val="4C4E4D"/>
          <w:sz w:val="24"/>
          <w:szCs w:val="24"/>
          <w:lang w:val="en-GB" w:eastAsia="de-DE"/>
        </w:rPr>
        <w:lastRenderedPageBreak/>
        <w:t xml:space="preserve">there really that great of a reason to disrupt representation in advertising, so that everyone can be equally manipulated into buying stuff they </w:t>
      </w:r>
      <w:proofErr w:type="gramStart"/>
      <w:r w:rsidRPr="00522089">
        <w:rPr>
          <w:rFonts w:ascii="Arial" w:eastAsia="Times New Roman" w:hAnsi="Arial" w:cs="Arial"/>
          <w:color w:val="4C4E4D"/>
          <w:sz w:val="24"/>
          <w:szCs w:val="24"/>
          <w:lang w:val="en-GB" w:eastAsia="de-DE"/>
        </w:rPr>
        <w:t>don’t</w:t>
      </w:r>
      <w:proofErr w:type="gramEnd"/>
      <w:r w:rsidRPr="00522089">
        <w:rPr>
          <w:rFonts w:ascii="Arial" w:eastAsia="Times New Roman" w:hAnsi="Arial" w:cs="Arial"/>
          <w:color w:val="4C4E4D"/>
          <w:sz w:val="24"/>
          <w:szCs w:val="24"/>
          <w:lang w:val="en-GB" w:eastAsia="de-DE"/>
        </w:rPr>
        <w:t xml:space="preserve"> need?</w:t>
      </w:r>
    </w:p>
    <w:p w14:paraId="0C6CCC3B" w14:textId="77777777" w:rsidR="00522089" w:rsidRPr="00522089" w:rsidRDefault="00522089" w:rsidP="00522089">
      <w:pPr>
        <w:spacing w:beforeAutospacing="1" w:after="0" w:afterAutospacing="1" w:line="240" w:lineRule="auto"/>
        <w:rPr>
          <w:rFonts w:ascii="Arial" w:eastAsia="Times New Roman" w:hAnsi="Arial" w:cs="Arial"/>
          <w:color w:val="4C4E4D"/>
          <w:sz w:val="24"/>
          <w:szCs w:val="24"/>
          <w:lang w:val="en-GB" w:eastAsia="de-DE"/>
        </w:rPr>
      </w:pPr>
      <w:r w:rsidRPr="00522089">
        <w:rPr>
          <w:rFonts w:ascii="Arial" w:eastAsia="Times New Roman" w:hAnsi="Arial" w:cs="Arial"/>
          <w:color w:val="4C4E4D"/>
          <w:sz w:val="24"/>
          <w:szCs w:val="24"/>
          <w:lang w:val="en-GB" w:eastAsia="de-DE"/>
        </w:rPr>
        <w:t>I spoke to Brooke Erin Duffy, an assistant professor of communication at Cornell University who </w:t>
      </w:r>
      <w:hyperlink r:id="rId17" w:history="1">
        <w:r w:rsidRPr="00522089">
          <w:rPr>
            <w:rFonts w:ascii="Arial" w:eastAsia="Times New Roman" w:hAnsi="Arial" w:cs="Arial"/>
            <w:b/>
            <w:bCs/>
            <w:color w:val="4F7177"/>
            <w:sz w:val="24"/>
            <w:szCs w:val="24"/>
            <w:lang w:val="en-GB" w:eastAsia="de-DE"/>
          </w:rPr>
          <w:t>published a paper</w:t>
        </w:r>
      </w:hyperlink>
      <w:r w:rsidRPr="00522089">
        <w:rPr>
          <w:rFonts w:ascii="Arial" w:eastAsia="Times New Roman" w:hAnsi="Arial" w:cs="Arial"/>
          <w:color w:val="4C4E4D"/>
          <w:sz w:val="24"/>
          <w:szCs w:val="24"/>
          <w:lang w:val="en-GB" w:eastAsia="de-DE"/>
        </w:rPr>
        <w:t> on the famous Dove “Real Beauty” campaign in 2010, to get some answers.</w:t>
      </w:r>
    </w:p>
    <w:p w14:paraId="44E3A496" w14:textId="77777777" w:rsidR="00522089" w:rsidRPr="00522089" w:rsidRDefault="00522089" w:rsidP="00522089">
      <w:pPr>
        <w:spacing w:before="100" w:beforeAutospacing="1" w:after="100" w:afterAutospacing="1" w:line="240" w:lineRule="auto"/>
        <w:rPr>
          <w:rFonts w:ascii="Arial" w:eastAsia="Times New Roman" w:hAnsi="Arial" w:cs="Arial"/>
          <w:color w:val="4C4E4D"/>
          <w:sz w:val="24"/>
          <w:szCs w:val="24"/>
          <w:lang w:val="en-GB" w:eastAsia="de-DE"/>
        </w:rPr>
      </w:pPr>
      <w:r w:rsidRPr="00522089">
        <w:rPr>
          <w:rFonts w:ascii="Arial" w:eastAsia="Times New Roman" w:hAnsi="Arial" w:cs="Arial"/>
          <w:color w:val="4C4E4D"/>
          <w:sz w:val="24"/>
          <w:szCs w:val="24"/>
          <w:lang w:val="en-GB" w:eastAsia="de-DE"/>
        </w:rPr>
        <w:t>Our conversation is below, edited for length and clarity.</w:t>
      </w:r>
    </w:p>
    <w:p w14:paraId="6C2DEE53" w14:textId="77777777" w:rsidR="00522089" w:rsidRPr="00522089" w:rsidRDefault="00522089" w:rsidP="00522089">
      <w:pPr>
        <w:spacing w:beforeAutospacing="1" w:after="0" w:afterAutospacing="1" w:line="240" w:lineRule="auto"/>
        <w:rPr>
          <w:rFonts w:ascii="Arial" w:eastAsia="Times New Roman" w:hAnsi="Arial" w:cs="Arial"/>
          <w:color w:val="4C4E4D"/>
          <w:sz w:val="24"/>
          <w:szCs w:val="24"/>
          <w:lang w:val="en-GB" w:eastAsia="de-DE"/>
        </w:rPr>
      </w:pPr>
      <w:r w:rsidRPr="00522089">
        <w:rPr>
          <w:rFonts w:ascii="Arial" w:eastAsia="Times New Roman" w:hAnsi="Arial" w:cs="Arial"/>
          <w:b/>
          <w:bCs/>
          <w:color w:val="4C4E4D"/>
          <w:sz w:val="24"/>
          <w:szCs w:val="24"/>
          <w:lang w:val="en-GB" w:eastAsia="de-DE"/>
        </w:rPr>
        <w:t xml:space="preserve">As a </w:t>
      </w:r>
      <w:proofErr w:type="spellStart"/>
      <w:r w:rsidRPr="00522089">
        <w:rPr>
          <w:rFonts w:ascii="Arial" w:eastAsia="Times New Roman" w:hAnsi="Arial" w:cs="Arial"/>
          <w:b/>
          <w:bCs/>
          <w:color w:val="4C4E4D"/>
          <w:sz w:val="24"/>
          <w:szCs w:val="24"/>
          <w:lang w:val="en-GB" w:eastAsia="de-DE"/>
        </w:rPr>
        <w:t>topline</w:t>
      </w:r>
      <w:proofErr w:type="spellEnd"/>
      <w:r w:rsidRPr="00522089">
        <w:rPr>
          <w:rFonts w:ascii="Arial" w:eastAsia="Times New Roman" w:hAnsi="Arial" w:cs="Arial"/>
          <w:b/>
          <w:bCs/>
          <w:color w:val="4C4E4D"/>
          <w:sz w:val="24"/>
          <w:szCs w:val="24"/>
          <w:lang w:val="en-GB" w:eastAsia="de-DE"/>
        </w:rPr>
        <w:t xml:space="preserve"> reaction to this measure, is it useful? Is it important? Why is it happening now?</w:t>
      </w:r>
    </w:p>
    <w:p w14:paraId="391CCC35" w14:textId="77777777" w:rsidR="00522089" w:rsidRPr="00522089" w:rsidRDefault="00522089" w:rsidP="00522089">
      <w:pPr>
        <w:spacing w:before="100" w:beforeAutospacing="1" w:after="100" w:afterAutospacing="1" w:line="240" w:lineRule="auto"/>
        <w:rPr>
          <w:rFonts w:ascii="Arial" w:eastAsia="Times New Roman" w:hAnsi="Arial" w:cs="Arial"/>
          <w:color w:val="4C4E4D"/>
          <w:sz w:val="24"/>
          <w:szCs w:val="24"/>
          <w:lang w:val="en-GB" w:eastAsia="de-DE"/>
        </w:rPr>
      </w:pPr>
      <w:proofErr w:type="gramStart"/>
      <w:r w:rsidRPr="00522089">
        <w:rPr>
          <w:rFonts w:ascii="Arial" w:eastAsia="Times New Roman" w:hAnsi="Arial" w:cs="Arial"/>
          <w:color w:val="4C4E4D"/>
          <w:sz w:val="24"/>
          <w:szCs w:val="24"/>
          <w:lang w:val="en-GB" w:eastAsia="de-DE"/>
        </w:rPr>
        <w:t>It’s</w:t>
      </w:r>
      <w:proofErr w:type="gramEnd"/>
      <w:r w:rsidRPr="00522089">
        <w:rPr>
          <w:rFonts w:ascii="Arial" w:eastAsia="Times New Roman" w:hAnsi="Arial" w:cs="Arial"/>
          <w:color w:val="4C4E4D"/>
          <w:sz w:val="24"/>
          <w:szCs w:val="24"/>
          <w:lang w:val="en-GB" w:eastAsia="de-DE"/>
        </w:rPr>
        <w:t xml:space="preserve"> interesting. I used to teach an “advertising and society” class, and one of the key themes of the course is that advertising helps us as consumers and citizens understand the social world and our place within it. Advertising shapes our culture, but it also reflects our culture. And </w:t>
      </w:r>
      <w:proofErr w:type="gramStart"/>
      <w:r w:rsidRPr="00522089">
        <w:rPr>
          <w:rFonts w:ascii="Arial" w:eastAsia="Times New Roman" w:hAnsi="Arial" w:cs="Arial"/>
          <w:color w:val="4C4E4D"/>
          <w:sz w:val="24"/>
          <w:szCs w:val="24"/>
          <w:lang w:val="en-GB" w:eastAsia="de-DE"/>
        </w:rPr>
        <w:t>we’re</w:t>
      </w:r>
      <w:proofErr w:type="gramEnd"/>
      <w:r w:rsidRPr="00522089">
        <w:rPr>
          <w:rFonts w:ascii="Arial" w:eastAsia="Times New Roman" w:hAnsi="Arial" w:cs="Arial"/>
          <w:color w:val="4C4E4D"/>
          <w:sz w:val="24"/>
          <w:szCs w:val="24"/>
          <w:lang w:val="en-GB" w:eastAsia="de-DE"/>
        </w:rPr>
        <w:t xml:space="preserve"> at a cultural moment where there is increasing recognition that the traditional ways of representing gender don’t make sense anymore.</w:t>
      </w:r>
    </w:p>
    <w:p w14:paraId="20D2D004" w14:textId="77777777" w:rsidR="00522089" w:rsidRPr="00522089" w:rsidRDefault="00522089" w:rsidP="00522089">
      <w:pPr>
        <w:spacing w:after="0" w:line="240" w:lineRule="auto"/>
        <w:rPr>
          <w:rFonts w:ascii="Arial" w:eastAsia="Times New Roman" w:hAnsi="Arial" w:cs="Arial"/>
          <w:color w:val="4C4E4D"/>
          <w:sz w:val="24"/>
          <w:szCs w:val="24"/>
          <w:lang w:val="en-GB" w:eastAsia="de-DE"/>
        </w:rPr>
      </w:pPr>
      <w:r w:rsidRPr="00522089">
        <w:rPr>
          <w:rFonts w:ascii="Arial" w:eastAsia="Times New Roman" w:hAnsi="Arial" w:cs="Arial"/>
          <w:color w:val="4C4E4D"/>
          <w:sz w:val="24"/>
          <w:szCs w:val="24"/>
          <w:lang w:val="en-GB" w:eastAsia="de-DE"/>
        </w:rPr>
        <w:t>“ADVERTISING HELPS US AS CONSUMERS AND CITIZENS UNDERSTAND THE SOCIAL WORLD AND OUR PLACE WITHIN IT”</w:t>
      </w:r>
    </w:p>
    <w:p w14:paraId="06395066" w14:textId="60400F89" w:rsidR="00522089" w:rsidRPr="00522089" w:rsidRDefault="00522089" w:rsidP="00522089">
      <w:pPr>
        <w:spacing w:before="100" w:beforeAutospacing="1" w:after="100" w:afterAutospacing="1" w:line="240" w:lineRule="auto"/>
        <w:rPr>
          <w:rFonts w:ascii="Arial" w:hAnsi="Arial" w:cs="Arial"/>
          <w:sz w:val="24"/>
          <w:szCs w:val="24"/>
          <w:lang w:val="en-GB"/>
        </w:rPr>
      </w:pPr>
      <w:r w:rsidRPr="00522089">
        <w:rPr>
          <w:rFonts w:ascii="Arial" w:eastAsia="Times New Roman" w:hAnsi="Arial" w:cs="Arial"/>
          <w:color w:val="4C4E4D"/>
          <w:sz w:val="24"/>
          <w:szCs w:val="24"/>
          <w:lang w:val="en-GB" w:eastAsia="de-DE"/>
        </w:rPr>
        <w:t xml:space="preserve">The very limiting portrayals of gender which have sustained the advertising industry for well over a century no longer resonate with our social world. And </w:t>
      </w:r>
      <w:proofErr w:type="gramStart"/>
      <w:r w:rsidRPr="00522089">
        <w:rPr>
          <w:rFonts w:ascii="Arial" w:eastAsia="Times New Roman" w:hAnsi="Arial" w:cs="Arial"/>
          <w:color w:val="4C4E4D"/>
          <w:sz w:val="24"/>
          <w:szCs w:val="24"/>
          <w:lang w:val="en-GB" w:eastAsia="de-DE"/>
        </w:rPr>
        <w:t>so</w:t>
      </w:r>
      <w:proofErr w:type="gramEnd"/>
      <w:r w:rsidRPr="00522089">
        <w:rPr>
          <w:rFonts w:ascii="Arial" w:eastAsia="Times New Roman" w:hAnsi="Arial" w:cs="Arial"/>
          <w:color w:val="4C4E4D"/>
          <w:sz w:val="24"/>
          <w:szCs w:val="24"/>
          <w:lang w:val="en-GB" w:eastAsia="de-DE"/>
        </w:rPr>
        <w:t xml:space="preserve"> I think that’s kind of the reason we’re seeing this now. I also think there is something to be said for the role digital media play in this — both in circulating a wider pool of images of ordinary people and people who challenge conventional definitions of beauty and stereotypical gender roles. Digital media also gives audiences a chance to “talk back” to advertisers. </w:t>
      </w:r>
      <w:proofErr w:type="gramStart"/>
      <w:r w:rsidRPr="00522089">
        <w:rPr>
          <w:rFonts w:ascii="Arial" w:eastAsia="Times New Roman" w:hAnsi="Arial" w:cs="Arial"/>
          <w:color w:val="4C4E4D"/>
          <w:sz w:val="24"/>
          <w:szCs w:val="24"/>
          <w:lang w:val="en-GB" w:eastAsia="de-DE"/>
        </w:rPr>
        <w:t>We’ve</w:t>
      </w:r>
      <w:proofErr w:type="gramEnd"/>
      <w:r w:rsidRPr="00522089">
        <w:rPr>
          <w:rFonts w:ascii="Arial" w:eastAsia="Times New Roman" w:hAnsi="Arial" w:cs="Arial"/>
          <w:color w:val="4C4E4D"/>
          <w:sz w:val="24"/>
          <w:szCs w:val="24"/>
          <w:lang w:val="en-GB" w:eastAsia="de-DE"/>
        </w:rPr>
        <w:t xml:space="preserve"> seen so many ads over the past few years that have generated significant backlash on social media in part because of the limited ways in which gender is circulated.</w:t>
      </w:r>
    </w:p>
    <w:sectPr w:rsidR="00522089" w:rsidRPr="005220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8E3153"/>
    <w:multiLevelType w:val="multilevel"/>
    <w:tmpl w:val="F4EC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89"/>
    <w:rsid w:val="005220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E51A"/>
  <w15:chartTrackingRefBased/>
  <w15:docId w15:val="{C62ED080-46C7-4EAC-8C25-278F2760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220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220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208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22089"/>
    <w:rPr>
      <w:rFonts w:ascii="Times New Roman" w:eastAsia="Times New Roman" w:hAnsi="Times New Roman" w:cs="Times New Roman"/>
      <w:b/>
      <w:bCs/>
      <w:sz w:val="36"/>
      <w:szCs w:val="36"/>
      <w:lang w:eastAsia="de-DE"/>
    </w:rPr>
  </w:style>
  <w:style w:type="paragraph" w:customStyle="1" w:styleId="c-entry-summary">
    <w:name w:val="c-entry-summary"/>
    <w:basedOn w:val="Standard"/>
    <w:rsid w:val="005220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byline-wrapper">
    <w:name w:val="c-byline-wrapper"/>
    <w:basedOn w:val="Absatz-Standardschriftart"/>
    <w:rsid w:val="00522089"/>
  </w:style>
  <w:style w:type="character" w:customStyle="1" w:styleId="c-bylineitem">
    <w:name w:val="c-byline__item"/>
    <w:basedOn w:val="Absatz-Standardschriftart"/>
    <w:rsid w:val="00522089"/>
  </w:style>
  <w:style w:type="character" w:styleId="Hyperlink">
    <w:name w:val="Hyperlink"/>
    <w:basedOn w:val="Absatz-Standardschriftart"/>
    <w:uiPriority w:val="99"/>
    <w:semiHidden/>
    <w:unhideWhenUsed/>
    <w:rsid w:val="00522089"/>
    <w:rPr>
      <w:color w:val="0000FF"/>
      <w:u w:val="single"/>
    </w:rPr>
  </w:style>
  <w:style w:type="character" w:customStyle="1" w:styleId="c-bylineauthor-name">
    <w:name w:val="c-byline__author-name"/>
    <w:basedOn w:val="Absatz-Standardschriftart"/>
    <w:rsid w:val="00522089"/>
  </w:style>
  <w:style w:type="character" w:customStyle="1" w:styleId="sr-only">
    <w:name w:val="sr-only"/>
    <w:basedOn w:val="Absatz-Standardschriftart"/>
    <w:rsid w:val="00522089"/>
  </w:style>
  <w:style w:type="character" w:customStyle="1" w:styleId="c-social-buttons--label">
    <w:name w:val="c-social-buttons--label"/>
    <w:basedOn w:val="Absatz-Standardschriftart"/>
    <w:rsid w:val="00522089"/>
  </w:style>
  <w:style w:type="character" w:styleId="HTMLZitat">
    <w:name w:val="HTML Cite"/>
    <w:basedOn w:val="Absatz-Standardschriftart"/>
    <w:uiPriority w:val="99"/>
    <w:semiHidden/>
    <w:unhideWhenUsed/>
    <w:rsid w:val="00522089"/>
    <w:rPr>
      <w:i/>
      <w:iCs/>
    </w:rPr>
  </w:style>
  <w:style w:type="paragraph" w:styleId="StandardWeb">
    <w:name w:val="Normal (Web)"/>
    <w:basedOn w:val="Standard"/>
    <w:uiPriority w:val="99"/>
    <w:semiHidden/>
    <w:unhideWhenUsed/>
    <w:rsid w:val="005220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522089"/>
    <w:rPr>
      <w:i/>
      <w:iCs/>
    </w:rPr>
  </w:style>
  <w:style w:type="character" w:styleId="Fett">
    <w:name w:val="Strong"/>
    <w:basedOn w:val="Absatz-Standardschriftart"/>
    <w:uiPriority w:val="22"/>
    <w:qFormat/>
    <w:rsid w:val="00522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17584">
      <w:bodyDiv w:val="1"/>
      <w:marLeft w:val="0"/>
      <w:marRight w:val="0"/>
      <w:marTop w:val="0"/>
      <w:marBottom w:val="0"/>
      <w:divBdr>
        <w:top w:val="none" w:sz="0" w:space="0" w:color="auto"/>
        <w:left w:val="none" w:sz="0" w:space="0" w:color="auto"/>
        <w:bottom w:val="none" w:sz="0" w:space="0" w:color="auto"/>
        <w:right w:val="none" w:sz="0" w:space="0" w:color="auto"/>
      </w:divBdr>
      <w:divsChild>
        <w:div w:id="1693146904">
          <w:marLeft w:val="0"/>
          <w:marRight w:val="0"/>
          <w:marTop w:val="0"/>
          <w:marBottom w:val="0"/>
          <w:divBdr>
            <w:top w:val="none" w:sz="0" w:space="0" w:color="auto"/>
            <w:left w:val="none" w:sz="0" w:space="0" w:color="auto"/>
            <w:bottom w:val="none" w:sz="0" w:space="0" w:color="auto"/>
            <w:right w:val="none" w:sz="0" w:space="0" w:color="auto"/>
          </w:divBdr>
          <w:divsChild>
            <w:div w:id="1950623163">
              <w:marLeft w:val="0"/>
              <w:marRight w:val="0"/>
              <w:marTop w:val="0"/>
              <w:marBottom w:val="0"/>
              <w:divBdr>
                <w:top w:val="none" w:sz="0" w:space="0" w:color="auto"/>
                <w:left w:val="none" w:sz="0" w:space="0" w:color="auto"/>
                <w:bottom w:val="none" w:sz="0" w:space="0" w:color="auto"/>
                <w:right w:val="none" w:sz="0" w:space="0" w:color="auto"/>
              </w:divBdr>
              <w:divsChild>
                <w:div w:id="276447575">
                  <w:marLeft w:val="0"/>
                  <w:marRight w:val="0"/>
                  <w:marTop w:val="0"/>
                  <w:marBottom w:val="0"/>
                  <w:divBdr>
                    <w:top w:val="none" w:sz="0" w:space="0" w:color="auto"/>
                    <w:left w:val="none" w:sz="0" w:space="0" w:color="auto"/>
                    <w:bottom w:val="none" w:sz="0" w:space="0" w:color="auto"/>
                    <w:right w:val="none" w:sz="0" w:space="0" w:color="auto"/>
                  </w:divBdr>
                </w:div>
                <w:div w:id="837697293">
                  <w:marLeft w:val="0"/>
                  <w:marRight w:val="0"/>
                  <w:marTop w:val="0"/>
                  <w:marBottom w:val="0"/>
                  <w:divBdr>
                    <w:top w:val="none" w:sz="0" w:space="0" w:color="auto"/>
                    <w:left w:val="none" w:sz="0" w:space="0" w:color="auto"/>
                    <w:bottom w:val="none" w:sz="0" w:space="0" w:color="auto"/>
                    <w:right w:val="none" w:sz="0" w:space="0" w:color="auto"/>
                  </w:divBdr>
                </w:div>
              </w:divsChild>
            </w:div>
            <w:div w:id="1105157379">
              <w:marLeft w:val="0"/>
              <w:marRight w:val="0"/>
              <w:marTop w:val="0"/>
              <w:marBottom w:val="0"/>
              <w:divBdr>
                <w:top w:val="none" w:sz="0" w:space="0" w:color="auto"/>
                <w:left w:val="none" w:sz="0" w:space="0" w:color="auto"/>
                <w:bottom w:val="none" w:sz="0" w:space="0" w:color="auto"/>
                <w:right w:val="none" w:sz="0" w:space="0" w:color="auto"/>
              </w:divBdr>
            </w:div>
          </w:divsChild>
        </w:div>
        <w:div w:id="1946690890">
          <w:marLeft w:val="0"/>
          <w:marRight w:val="0"/>
          <w:marTop w:val="240"/>
          <w:marBottom w:val="0"/>
          <w:divBdr>
            <w:top w:val="none" w:sz="0" w:space="0" w:color="auto"/>
            <w:left w:val="none" w:sz="0" w:space="0" w:color="auto"/>
            <w:bottom w:val="none" w:sz="0" w:space="0" w:color="auto"/>
            <w:right w:val="none" w:sz="0" w:space="0" w:color="auto"/>
          </w:divBdr>
          <w:divsChild>
            <w:div w:id="1084378767">
              <w:marLeft w:val="0"/>
              <w:marRight w:val="0"/>
              <w:marTop w:val="0"/>
              <w:marBottom w:val="0"/>
              <w:divBdr>
                <w:top w:val="none" w:sz="0" w:space="0" w:color="auto"/>
                <w:left w:val="none" w:sz="0" w:space="0" w:color="auto"/>
                <w:bottom w:val="none" w:sz="0" w:space="0" w:color="auto"/>
                <w:right w:val="none" w:sz="0" w:space="0" w:color="auto"/>
              </w:divBdr>
              <w:divsChild>
                <w:div w:id="639648774">
                  <w:marLeft w:val="0"/>
                  <w:marRight w:val="0"/>
                  <w:marTop w:val="0"/>
                  <w:marBottom w:val="0"/>
                  <w:divBdr>
                    <w:top w:val="none" w:sz="0" w:space="0" w:color="auto"/>
                    <w:left w:val="none" w:sz="0" w:space="0" w:color="auto"/>
                    <w:bottom w:val="none" w:sz="0" w:space="0" w:color="auto"/>
                    <w:right w:val="none" w:sz="0" w:space="0" w:color="auto"/>
                  </w:divBdr>
                  <w:divsChild>
                    <w:div w:id="1065373017">
                      <w:marLeft w:val="555"/>
                      <w:marRight w:val="0"/>
                      <w:marTop w:val="0"/>
                      <w:marBottom w:val="0"/>
                      <w:divBdr>
                        <w:top w:val="none" w:sz="0" w:space="0" w:color="auto"/>
                        <w:left w:val="none" w:sz="0" w:space="0" w:color="auto"/>
                        <w:bottom w:val="none" w:sz="0" w:space="0" w:color="auto"/>
                        <w:right w:val="none" w:sz="0" w:space="0" w:color="auto"/>
                      </w:divBdr>
                    </w:div>
                    <w:div w:id="1809083831">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x.com/the-goods/2019/6/18/18684088/uk-gender-stereotype-ad-ban-sexism-advertising-history" TargetMode="External"/><Relationship Id="rId13" Type="http://schemas.openxmlformats.org/officeDocument/2006/relationships/hyperlink" Target="https://www.youtube.com/watch?v=xLfH70nm9V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intent/tweet?counturl=https%3A%2F%2Fwww.vox.com%2Fthe-goods%2F2019%2F6%2F18%2F18684088%2Fuk-gender-stereotype-ad-ban-sexism-advertising-history&amp;text=Gender+stereotypes+have+been+banned+from+British+ads.+What+does+that+mean%3F&amp;url=https%3A%2F%2Fwww.vox.com%2Fthe-goods%2F2019%2F6%2F18%2F18684088%2Fuk-gender-stereotype-ad-ban-sexism-advertising-history&amp;via=voxdotcom" TargetMode="External"/><Relationship Id="rId12" Type="http://schemas.openxmlformats.org/officeDocument/2006/relationships/hyperlink" Target="https://image.cnbcfm.com/api/v1/image/102629646-ad_2.jpg.png?v=1430287902&amp;w=630&amp;h=420" TargetMode="External"/><Relationship Id="rId17" Type="http://schemas.openxmlformats.org/officeDocument/2006/relationships/hyperlink" Target="https://academic.oup.com/ccc/article-abstract/3/1/26/4067400?redirectedFrom=fulltext" TargetMode="External"/><Relationship Id="rId2" Type="http://schemas.openxmlformats.org/officeDocument/2006/relationships/styles" Target="styles.xml"/><Relationship Id="rId16" Type="http://schemas.openxmlformats.org/officeDocument/2006/relationships/hyperlink" Target="https://www.polygon.com/features/2013/12/2/5143856/no-girls-allowed" TargetMode="External"/><Relationship Id="rId1" Type="http://schemas.openxmlformats.org/officeDocument/2006/relationships/numbering" Target="numbering.xml"/><Relationship Id="rId6" Type="http://schemas.openxmlformats.org/officeDocument/2006/relationships/hyperlink" Target="https://www.facebook.com/sharer/sharer.php?text=Gender+stereotypes+have+been+banned+from+British+ads.+What+does+that+mean%3F&amp;u=https%3A%2F%2Fwww.vox.com%2Fthe-goods%2F2019%2F6%2F18%2F18684088%2Fuk-gender-stereotype-ad-ban-sexism-advertising-history" TargetMode="External"/><Relationship Id="rId11" Type="http://schemas.openxmlformats.org/officeDocument/2006/relationships/hyperlink" Target="https://www.nytimes.com/2017/07/18/world/europe/britain-ads-gender-stereotypes.html?searchResultPosition=1&amp;module=inline" TargetMode="External"/><Relationship Id="rId5" Type="http://schemas.openxmlformats.org/officeDocument/2006/relationships/hyperlink" Target="https://www.vox.com/authors/kaitlyn-tiffany" TargetMode="External"/><Relationship Id="rId15" Type="http://schemas.openxmlformats.org/officeDocument/2006/relationships/hyperlink" Target="https://www.theguardian.com/media/2016/apr/06/gucci-ad-banned-unhealthily-thin-model-asa?CMP=Share_iOSApp_Other" TargetMode="External"/><Relationship Id="rId10" Type="http://schemas.openxmlformats.org/officeDocument/2006/relationships/hyperlink" Target="https://www.asa.org.uk/asset/2DF6E028-9C47-4944-850D00DAC5ECB45B.C3A4D948-B739-4AE4-9F17CA211026434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sa.org.uk/news/ban-on-harmful-gender-stereotypes-in-ads-comes-into-force.html" TargetMode="External"/><Relationship Id="rId14" Type="http://schemas.openxmlformats.org/officeDocument/2006/relationships/hyperlink" Target="https://www.youtube.com/watch?v=uHskC7JRL9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5413</Characters>
  <Application>Microsoft Office Word</Application>
  <DocSecurity>0</DocSecurity>
  <Lines>45</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1</cp:revision>
  <dcterms:created xsi:type="dcterms:W3CDTF">2021-01-14T14:19:00Z</dcterms:created>
  <dcterms:modified xsi:type="dcterms:W3CDTF">2021-01-14T14:21:00Z</dcterms:modified>
</cp:coreProperties>
</file>