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9D0" w:rsidRPr="000A14CB" w:rsidRDefault="00B079D0" w:rsidP="00B079D0">
      <w:pPr>
        <w:suppressLineNumbers/>
        <w:rPr>
          <w:rFonts w:ascii="Arial" w:hAnsi="Arial" w:cs="Arial"/>
          <w:b/>
          <w:sz w:val="28"/>
        </w:rPr>
      </w:pPr>
      <w:r w:rsidRPr="000A14CB">
        <w:rPr>
          <w:rFonts w:ascii="Arial" w:hAnsi="Arial" w:cs="Arial"/>
          <w:b/>
          <w:sz w:val="28"/>
        </w:rPr>
        <w:t>First Amendment (</w:t>
      </w:r>
      <w:proofErr w:type="spellStart"/>
      <w:r w:rsidRPr="000A14CB">
        <w:rPr>
          <w:rFonts w:ascii="Arial" w:hAnsi="Arial" w:cs="Arial"/>
          <w:b/>
          <w:sz w:val="28"/>
        </w:rPr>
        <w:t>to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 w:rsidRPr="000A14CB">
        <w:rPr>
          <w:rFonts w:ascii="Arial" w:hAnsi="Arial" w:cs="Arial"/>
          <w:b/>
          <w:sz w:val="28"/>
        </w:rPr>
        <w:t>the</w:t>
      </w:r>
      <w:proofErr w:type="spellEnd"/>
      <w:r w:rsidRPr="000A14CB"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C</w:t>
      </w:r>
      <w:r w:rsidRPr="000A14CB">
        <w:rPr>
          <w:rFonts w:ascii="Arial" w:hAnsi="Arial" w:cs="Arial"/>
          <w:b/>
          <w:sz w:val="28"/>
        </w:rPr>
        <w:t>onstitution</w:t>
      </w:r>
      <w:proofErr w:type="spellEnd"/>
      <w:r w:rsidRPr="000A14CB">
        <w:rPr>
          <w:rFonts w:ascii="Arial" w:hAnsi="Arial" w:cs="Arial"/>
          <w:b/>
          <w:sz w:val="28"/>
        </w:rPr>
        <w:t>)</w:t>
      </w:r>
    </w:p>
    <w:p w:rsidR="00B079D0" w:rsidRPr="00240EC8" w:rsidRDefault="00B079D0" w:rsidP="00B079D0">
      <w:pPr>
        <w:pStyle w:val="KeinLeerraum"/>
        <w:rPr>
          <w:sz w:val="28"/>
        </w:rPr>
      </w:pPr>
      <w:proofErr w:type="spellStart"/>
      <w:r w:rsidRPr="00240EC8">
        <w:rPr>
          <w:sz w:val="28"/>
          <w:bdr w:val="single" w:sz="4" w:space="0" w:color="auto"/>
        </w:rPr>
        <w:t>excerpt</w:t>
      </w:r>
      <w:proofErr w:type="spellEnd"/>
      <w:r w:rsidRPr="00240EC8">
        <w:rPr>
          <w:sz w:val="28"/>
          <w:bdr w:val="single" w:sz="4" w:space="0" w:color="auto"/>
        </w:rPr>
        <w:t>: „</w:t>
      </w:r>
      <w:proofErr w:type="spellStart"/>
      <w:r w:rsidRPr="00240EC8">
        <w:rPr>
          <w:sz w:val="28"/>
          <w:bdr w:val="single" w:sz="4" w:space="0" w:color="auto"/>
        </w:rPr>
        <w:t>Congress</w:t>
      </w:r>
      <w:proofErr w:type="spellEnd"/>
      <w:r w:rsidRPr="00240EC8">
        <w:rPr>
          <w:sz w:val="28"/>
          <w:bdr w:val="single" w:sz="4" w:space="0" w:color="auto"/>
        </w:rPr>
        <w:t xml:space="preserve"> </w:t>
      </w:r>
      <w:proofErr w:type="spellStart"/>
      <w:r w:rsidRPr="00240EC8">
        <w:rPr>
          <w:sz w:val="28"/>
          <w:bdr w:val="single" w:sz="4" w:space="0" w:color="auto"/>
        </w:rPr>
        <w:t>shall</w:t>
      </w:r>
      <w:proofErr w:type="spellEnd"/>
      <w:r w:rsidRPr="00240EC8">
        <w:rPr>
          <w:sz w:val="28"/>
          <w:bdr w:val="single" w:sz="4" w:space="0" w:color="auto"/>
        </w:rPr>
        <w:t xml:space="preserve"> </w:t>
      </w:r>
      <w:proofErr w:type="spellStart"/>
      <w:r w:rsidRPr="00240EC8">
        <w:rPr>
          <w:sz w:val="28"/>
          <w:bdr w:val="single" w:sz="4" w:space="0" w:color="auto"/>
        </w:rPr>
        <w:t>make</w:t>
      </w:r>
      <w:proofErr w:type="spellEnd"/>
      <w:r w:rsidRPr="00240EC8">
        <w:rPr>
          <w:sz w:val="28"/>
          <w:bdr w:val="single" w:sz="4" w:space="0" w:color="auto"/>
        </w:rPr>
        <w:t xml:space="preserve"> </w:t>
      </w:r>
      <w:proofErr w:type="spellStart"/>
      <w:r w:rsidRPr="00240EC8">
        <w:rPr>
          <w:sz w:val="28"/>
          <w:bdr w:val="single" w:sz="4" w:space="0" w:color="auto"/>
        </w:rPr>
        <w:t>no</w:t>
      </w:r>
      <w:proofErr w:type="spellEnd"/>
      <w:r w:rsidRPr="00240EC8">
        <w:rPr>
          <w:sz w:val="28"/>
          <w:bdr w:val="single" w:sz="4" w:space="0" w:color="auto"/>
        </w:rPr>
        <w:t xml:space="preserve"> </w:t>
      </w:r>
      <w:proofErr w:type="spellStart"/>
      <w:r w:rsidRPr="00240EC8">
        <w:rPr>
          <w:sz w:val="28"/>
          <w:bdr w:val="single" w:sz="4" w:space="0" w:color="auto"/>
        </w:rPr>
        <w:t>law</w:t>
      </w:r>
      <w:proofErr w:type="spellEnd"/>
      <w:r w:rsidRPr="00240EC8">
        <w:rPr>
          <w:sz w:val="28"/>
          <w:bdr w:val="single" w:sz="4" w:space="0" w:color="auto"/>
        </w:rPr>
        <w:t xml:space="preserve"> </w:t>
      </w:r>
      <w:proofErr w:type="spellStart"/>
      <w:r w:rsidRPr="00240EC8">
        <w:rPr>
          <w:sz w:val="28"/>
          <w:bdr w:val="single" w:sz="4" w:space="0" w:color="auto"/>
        </w:rPr>
        <w:t>respecting</w:t>
      </w:r>
      <w:proofErr w:type="spellEnd"/>
      <w:r w:rsidRPr="00240EC8">
        <w:rPr>
          <w:sz w:val="28"/>
          <w:bdr w:val="single" w:sz="4" w:space="0" w:color="auto"/>
        </w:rPr>
        <w:t xml:space="preserve"> an </w:t>
      </w:r>
      <w:proofErr w:type="spellStart"/>
      <w:r w:rsidRPr="00240EC8">
        <w:rPr>
          <w:b/>
          <w:sz w:val="28"/>
          <w:bdr w:val="single" w:sz="4" w:space="0" w:color="auto"/>
        </w:rPr>
        <w:t>establishment</w:t>
      </w:r>
      <w:proofErr w:type="spellEnd"/>
      <w:r w:rsidRPr="00240EC8">
        <w:rPr>
          <w:b/>
          <w:sz w:val="28"/>
          <w:bdr w:val="single" w:sz="4" w:space="0" w:color="auto"/>
        </w:rPr>
        <w:t xml:space="preserve"> </w:t>
      </w:r>
      <w:proofErr w:type="spellStart"/>
      <w:r w:rsidRPr="00240EC8">
        <w:rPr>
          <w:b/>
          <w:sz w:val="28"/>
          <w:bdr w:val="single" w:sz="4" w:space="0" w:color="auto"/>
        </w:rPr>
        <w:t>of</w:t>
      </w:r>
      <w:proofErr w:type="spellEnd"/>
      <w:r w:rsidRPr="00240EC8">
        <w:rPr>
          <w:b/>
          <w:sz w:val="28"/>
          <w:bdr w:val="single" w:sz="4" w:space="0" w:color="auto"/>
        </w:rPr>
        <w:t xml:space="preserve"> </w:t>
      </w:r>
      <w:proofErr w:type="spellStart"/>
      <w:r w:rsidRPr="00240EC8">
        <w:rPr>
          <w:b/>
          <w:sz w:val="28"/>
          <w:bdr w:val="single" w:sz="4" w:space="0" w:color="auto"/>
        </w:rPr>
        <w:t>religion</w:t>
      </w:r>
      <w:proofErr w:type="spellEnd"/>
      <w:r w:rsidRPr="00240EC8">
        <w:rPr>
          <w:sz w:val="28"/>
          <w:bdr w:val="single" w:sz="4" w:space="0" w:color="auto"/>
        </w:rPr>
        <w:t xml:space="preserve">, </w:t>
      </w:r>
      <w:proofErr w:type="spellStart"/>
      <w:r w:rsidRPr="00240EC8">
        <w:rPr>
          <w:sz w:val="28"/>
          <w:bdr w:val="single" w:sz="4" w:space="0" w:color="auto"/>
        </w:rPr>
        <w:t>or</w:t>
      </w:r>
      <w:proofErr w:type="spellEnd"/>
      <w:r w:rsidRPr="00240EC8">
        <w:rPr>
          <w:sz w:val="28"/>
          <w:bdr w:val="single" w:sz="4" w:space="0" w:color="auto"/>
        </w:rPr>
        <w:t xml:space="preserve"> </w:t>
      </w:r>
      <w:proofErr w:type="spellStart"/>
      <w:r w:rsidRPr="00240EC8">
        <w:rPr>
          <w:b/>
          <w:sz w:val="28"/>
          <w:bdr w:val="single" w:sz="4" w:space="0" w:color="auto"/>
        </w:rPr>
        <w:t>prohibiting</w:t>
      </w:r>
      <w:proofErr w:type="spellEnd"/>
      <w:r w:rsidRPr="00240EC8">
        <w:rPr>
          <w:b/>
          <w:sz w:val="28"/>
          <w:bdr w:val="single" w:sz="4" w:space="0" w:color="auto"/>
        </w:rPr>
        <w:t xml:space="preserve"> </w:t>
      </w:r>
      <w:proofErr w:type="spellStart"/>
      <w:r w:rsidRPr="00240EC8">
        <w:rPr>
          <w:b/>
          <w:sz w:val="28"/>
          <w:bdr w:val="single" w:sz="4" w:space="0" w:color="auto"/>
        </w:rPr>
        <w:t>the</w:t>
      </w:r>
      <w:proofErr w:type="spellEnd"/>
      <w:r w:rsidRPr="00240EC8">
        <w:rPr>
          <w:b/>
          <w:sz w:val="28"/>
          <w:bdr w:val="single" w:sz="4" w:space="0" w:color="auto"/>
        </w:rPr>
        <w:t xml:space="preserve"> </w:t>
      </w:r>
      <w:proofErr w:type="spellStart"/>
      <w:r w:rsidRPr="00240EC8">
        <w:rPr>
          <w:b/>
          <w:sz w:val="28"/>
          <w:bdr w:val="single" w:sz="4" w:space="0" w:color="auto"/>
        </w:rPr>
        <w:t>free</w:t>
      </w:r>
      <w:proofErr w:type="spellEnd"/>
      <w:r w:rsidRPr="00240EC8">
        <w:rPr>
          <w:b/>
          <w:sz w:val="28"/>
          <w:bdr w:val="single" w:sz="4" w:space="0" w:color="auto"/>
        </w:rPr>
        <w:t xml:space="preserve"> </w:t>
      </w:r>
      <w:proofErr w:type="spellStart"/>
      <w:r w:rsidRPr="00240EC8">
        <w:rPr>
          <w:b/>
          <w:sz w:val="28"/>
          <w:bdr w:val="single" w:sz="4" w:space="0" w:color="auto"/>
        </w:rPr>
        <w:t>exercise</w:t>
      </w:r>
      <w:proofErr w:type="spellEnd"/>
      <w:r w:rsidRPr="00240EC8">
        <w:rPr>
          <w:sz w:val="28"/>
          <w:bdr w:val="single" w:sz="4" w:space="0" w:color="auto"/>
        </w:rPr>
        <w:t xml:space="preserve"> </w:t>
      </w:r>
      <w:proofErr w:type="spellStart"/>
      <w:r w:rsidRPr="00240EC8">
        <w:rPr>
          <w:sz w:val="28"/>
          <w:bdr w:val="single" w:sz="4" w:space="0" w:color="auto"/>
        </w:rPr>
        <w:t>thereof</w:t>
      </w:r>
      <w:proofErr w:type="spellEnd"/>
      <w:r w:rsidRPr="00240EC8">
        <w:rPr>
          <w:sz w:val="28"/>
          <w:bdr w:val="single" w:sz="4" w:space="0" w:color="auto"/>
        </w:rPr>
        <w:t>;</w:t>
      </w:r>
      <w:r w:rsidRPr="00240EC8">
        <w:rPr>
          <w:sz w:val="28"/>
        </w:rPr>
        <w:t xml:space="preserve"> …“</w:t>
      </w:r>
    </w:p>
    <w:p w:rsidR="00B079D0" w:rsidRPr="000A14CB" w:rsidRDefault="00B079D0" w:rsidP="00B079D0">
      <w:pPr>
        <w:pStyle w:val="berschrift2"/>
        <w:numPr>
          <w:ilvl w:val="0"/>
          <w:numId w:val="0"/>
        </w:numPr>
        <w:suppressLineNumbers/>
        <w:shd w:val="clear" w:color="auto" w:fill="FFFFFF"/>
        <w:spacing w:before="300" w:after="150"/>
        <w:ind w:left="576" w:hanging="576"/>
        <w:rPr>
          <w:rFonts w:ascii="Arial" w:eastAsiaTheme="minorHAnsi" w:hAnsi="Arial" w:cs="Arial"/>
          <w:b/>
          <w:color w:val="auto"/>
          <w:sz w:val="23"/>
          <w:szCs w:val="23"/>
        </w:rPr>
      </w:pPr>
      <w:r w:rsidRPr="000A14CB">
        <w:rPr>
          <w:rFonts w:ascii="Arial" w:eastAsiaTheme="minorHAnsi" w:hAnsi="Arial" w:cs="Arial"/>
          <w:b/>
          <w:color w:val="auto"/>
          <w:sz w:val="23"/>
          <w:szCs w:val="23"/>
        </w:rPr>
        <w:t xml:space="preserve">Freedom </w:t>
      </w:r>
      <w:proofErr w:type="spellStart"/>
      <w:r w:rsidRPr="000A14CB">
        <w:rPr>
          <w:rFonts w:ascii="Arial" w:eastAsiaTheme="minorHAnsi" w:hAnsi="Arial" w:cs="Arial"/>
          <w:b/>
          <w:color w:val="auto"/>
          <w:sz w:val="23"/>
          <w:szCs w:val="23"/>
        </w:rPr>
        <w:t>of</w:t>
      </w:r>
      <w:proofErr w:type="spellEnd"/>
      <w:r w:rsidRPr="000A14CB">
        <w:rPr>
          <w:rFonts w:ascii="Arial" w:eastAsiaTheme="minorHAnsi" w:hAnsi="Arial" w:cs="Arial"/>
          <w:b/>
          <w:color w:val="auto"/>
          <w:sz w:val="23"/>
          <w:szCs w:val="23"/>
        </w:rPr>
        <w:t xml:space="preserve"> Religion</w:t>
      </w:r>
    </w:p>
    <w:p w:rsidR="00B079D0" w:rsidRPr="00240EC8" w:rsidRDefault="00B079D0" w:rsidP="00B079D0">
      <w:pPr>
        <w:pStyle w:val="StandardWeb"/>
        <w:suppressLineNumbers/>
        <w:shd w:val="clear" w:color="auto" w:fill="FFFFCC"/>
        <w:spacing w:before="0" w:beforeAutospacing="0" w:after="150" w:afterAutospacing="0"/>
        <w:rPr>
          <w:rFonts w:ascii="Arial" w:eastAsiaTheme="minorHAnsi" w:hAnsi="Arial" w:cs="Arial"/>
          <w:b/>
          <w:sz w:val="23"/>
          <w:szCs w:val="23"/>
          <w:lang w:eastAsia="en-US"/>
        </w:rPr>
      </w:pPr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The First Amendment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guarantees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freedoms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concerning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proofErr w:type="gram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religion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>,..</w:t>
      </w:r>
      <w:proofErr w:type="gram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 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It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forbids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Congress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from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240EC8">
        <w:rPr>
          <w:rFonts w:ascii="Arial" w:eastAsiaTheme="minorHAnsi" w:hAnsi="Arial" w:cs="Arial"/>
          <w:b/>
          <w:sz w:val="23"/>
          <w:szCs w:val="23"/>
          <w:lang w:eastAsia="en-US"/>
        </w:rPr>
        <w:t>both</w:t>
      </w:r>
      <w:proofErr w:type="spellEnd"/>
      <w:r w:rsidRPr="00240EC8">
        <w:rPr>
          <w:rFonts w:ascii="Arial" w:eastAsiaTheme="minorHAnsi" w:hAnsi="Arial" w:cs="Arial"/>
          <w:b/>
          <w:sz w:val="23"/>
          <w:szCs w:val="23"/>
          <w:lang w:eastAsia="en-US"/>
        </w:rPr>
        <w:fldChar w:fldCharType="begin"/>
      </w:r>
      <w:r w:rsidRPr="00240EC8">
        <w:rPr>
          <w:rFonts w:ascii="Arial" w:eastAsiaTheme="minorHAnsi" w:hAnsi="Arial" w:cs="Arial"/>
          <w:b/>
          <w:sz w:val="23"/>
          <w:szCs w:val="23"/>
          <w:lang w:eastAsia="en-US"/>
        </w:rPr>
        <w:instrText xml:space="preserve"> HYPERLINK "http://www.law.cornell.edu/wex/establishment_clause" </w:instrText>
      </w:r>
      <w:r w:rsidRPr="00240EC8">
        <w:rPr>
          <w:rFonts w:ascii="Arial" w:eastAsiaTheme="minorHAnsi" w:hAnsi="Arial" w:cs="Arial"/>
          <w:b/>
          <w:sz w:val="23"/>
          <w:szCs w:val="23"/>
          <w:lang w:eastAsia="en-US"/>
        </w:rPr>
        <w:fldChar w:fldCharType="separate"/>
      </w:r>
      <w:r w:rsidRPr="00240EC8">
        <w:rPr>
          <w:rFonts w:eastAsiaTheme="minorHAnsi"/>
          <w:b/>
          <w:sz w:val="23"/>
          <w:szCs w:val="23"/>
          <w:lang w:eastAsia="en-US"/>
        </w:rPr>
        <w:t> </w:t>
      </w:r>
      <w:proofErr w:type="spellStart"/>
      <w:r w:rsidRPr="00240EC8">
        <w:rPr>
          <w:rFonts w:eastAsiaTheme="minorHAnsi"/>
          <w:b/>
          <w:sz w:val="23"/>
          <w:szCs w:val="23"/>
          <w:lang w:eastAsia="en-US"/>
        </w:rPr>
        <w:t>promoting</w:t>
      </w:r>
      <w:proofErr w:type="spellEnd"/>
      <w:r w:rsidRPr="00240EC8">
        <w:rPr>
          <w:rFonts w:eastAsiaTheme="minorHAnsi"/>
          <w:b/>
          <w:sz w:val="23"/>
          <w:szCs w:val="23"/>
          <w:lang w:eastAsia="en-US"/>
        </w:rPr>
        <w:t xml:space="preserve"> </w:t>
      </w:r>
      <w:proofErr w:type="spellStart"/>
      <w:r w:rsidRPr="00240EC8">
        <w:rPr>
          <w:rFonts w:eastAsiaTheme="minorHAnsi"/>
          <w:b/>
          <w:sz w:val="23"/>
          <w:szCs w:val="23"/>
          <w:lang w:eastAsia="en-US"/>
        </w:rPr>
        <w:t>one</w:t>
      </w:r>
      <w:proofErr w:type="spellEnd"/>
      <w:r w:rsidRPr="00240EC8">
        <w:rPr>
          <w:rFonts w:eastAsiaTheme="minorHAnsi"/>
          <w:b/>
          <w:sz w:val="23"/>
          <w:szCs w:val="23"/>
          <w:lang w:eastAsia="en-US"/>
        </w:rPr>
        <w:t xml:space="preserve"> </w:t>
      </w:r>
      <w:proofErr w:type="spellStart"/>
      <w:r w:rsidRPr="00240EC8">
        <w:rPr>
          <w:rFonts w:eastAsiaTheme="minorHAnsi"/>
          <w:b/>
          <w:sz w:val="23"/>
          <w:szCs w:val="23"/>
          <w:lang w:eastAsia="en-US"/>
        </w:rPr>
        <w:t>religion</w:t>
      </w:r>
      <w:proofErr w:type="spellEnd"/>
      <w:r w:rsidRPr="00240EC8">
        <w:rPr>
          <w:rFonts w:eastAsiaTheme="minorHAnsi"/>
          <w:b/>
          <w:sz w:val="23"/>
          <w:szCs w:val="23"/>
          <w:lang w:eastAsia="en-US"/>
        </w:rPr>
        <w:t xml:space="preserve"> </w:t>
      </w:r>
      <w:proofErr w:type="spellStart"/>
      <w:r w:rsidRPr="00240EC8">
        <w:rPr>
          <w:rFonts w:eastAsiaTheme="minorHAnsi"/>
          <w:b/>
          <w:sz w:val="23"/>
          <w:szCs w:val="23"/>
          <w:lang w:eastAsia="en-US"/>
        </w:rPr>
        <w:t>over</w:t>
      </w:r>
      <w:proofErr w:type="spellEnd"/>
      <w:r w:rsidRPr="00240EC8">
        <w:rPr>
          <w:rFonts w:eastAsiaTheme="minorHAnsi"/>
          <w:b/>
          <w:sz w:val="23"/>
          <w:szCs w:val="23"/>
          <w:lang w:eastAsia="en-US"/>
        </w:rPr>
        <w:t xml:space="preserve"> </w:t>
      </w:r>
      <w:proofErr w:type="spellStart"/>
      <w:r w:rsidRPr="00240EC8">
        <w:rPr>
          <w:rFonts w:eastAsiaTheme="minorHAnsi"/>
          <w:b/>
          <w:sz w:val="23"/>
          <w:szCs w:val="23"/>
          <w:lang w:eastAsia="en-US"/>
        </w:rPr>
        <w:t>others</w:t>
      </w:r>
      <w:proofErr w:type="spellEnd"/>
      <w:r w:rsidRPr="00240EC8">
        <w:rPr>
          <w:rFonts w:ascii="Arial" w:eastAsiaTheme="minorHAnsi" w:hAnsi="Arial" w:cs="Arial"/>
          <w:b/>
          <w:sz w:val="23"/>
          <w:szCs w:val="23"/>
          <w:lang w:eastAsia="en-US"/>
        </w:rPr>
        <w:fldChar w:fldCharType="end"/>
      </w:r>
      <w:r w:rsidRPr="000A14CB">
        <w:rPr>
          <w:rFonts w:ascii="Arial" w:eastAsiaTheme="minorHAnsi" w:hAnsi="Arial" w:cs="Arial"/>
          <w:sz w:val="23"/>
          <w:szCs w:val="23"/>
          <w:lang w:eastAsia="en-US"/>
        </w:rPr>
        <w:t> and also </w:t>
      </w:r>
      <w:proofErr w:type="spellStart"/>
      <w:r w:rsidRPr="00240EC8">
        <w:rPr>
          <w:rFonts w:ascii="Arial" w:eastAsiaTheme="minorHAnsi" w:hAnsi="Arial" w:cs="Arial"/>
          <w:b/>
          <w:sz w:val="23"/>
          <w:szCs w:val="23"/>
          <w:lang w:eastAsia="en-US"/>
        </w:rPr>
        <w:fldChar w:fldCharType="begin"/>
      </w:r>
      <w:r w:rsidRPr="00240EC8">
        <w:rPr>
          <w:rFonts w:ascii="Arial" w:eastAsiaTheme="minorHAnsi" w:hAnsi="Arial" w:cs="Arial"/>
          <w:b/>
          <w:sz w:val="23"/>
          <w:szCs w:val="23"/>
          <w:lang w:eastAsia="en-US"/>
        </w:rPr>
        <w:instrText xml:space="preserve"> HYPERLINK "http://www.law.cornell.edu/wex/free_exercise_clause" </w:instrText>
      </w:r>
      <w:r w:rsidRPr="00240EC8">
        <w:rPr>
          <w:rFonts w:ascii="Arial" w:eastAsiaTheme="minorHAnsi" w:hAnsi="Arial" w:cs="Arial"/>
          <w:b/>
          <w:sz w:val="23"/>
          <w:szCs w:val="23"/>
          <w:lang w:eastAsia="en-US"/>
        </w:rPr>
        <w:fldChar w:fldCharType="separate"/>
      </w:r>
      <w:r w:rsidRPr="00240EC8">
        <w:rPr>
          <w:rFonts w:eastAsiaTheme="minorHAnsi"/>
          <w:b/>
          <w:sz w:val="23"/>
          <w:szCs w:val="23"/>
          <w:lang w:eastAsia="en-US"/>
        </w:rPr>
        <w:t>restricting</w:t>
      </w:r>
      <w:proofErr w:type="spellEnd"/>
      <w:r w:rsidRPr="00240EC8">
        <w:rPr>
          <w:rFonts w:eastAsiaTheme="minorHAnsi"/>
          <w:b/>
          <w:sz w:val="23"/>
          <w:szCs w:val="23"/>
          <w:lang w:eastAsia="en-US"/>
        </w:rPr>
        <w:t xml:space="preserve"> an </w:t>
      </w:r>
      <w:proofErr w:type="spellStart"/>
      <w:r w:rsidRPr="00240EC8">
        <w:rPr>
          <w:rFonts w:eastAsiaTheme="minorHAnsi"/>
          <w:b/>
          <w:sz w:val="23"/>
          <w:szCs w:val="23"/>
          <w:lang w:eastAsia="en-US"/>
        </w:rPr>
        <w:t>individual’s</w:t>
      </w:r>
      <w:proofErr w:type="spellEnd"/>
      <w:r w:rsidRPr="00240EC8">
        <w:rPr>
          <w:rFonts w:eastAsiaTheme="minorHAnsi"/>
          <w:b/>
          <w:sz w:val="23"/>
          <w:szCs w:val="23"/>
          <w:lang w:eastAsia="en-US"/>
        </w:rPr>
        <w:t xml:space="preserve"> </w:t>
      </w:r>
      <w:proofErr w:type="spellStart"/>
      <w:r w:rsidRPr="00240EC8">
        <w:rPr>
          <w:rFonts w:eastAsiaTheme="minorHAnsi"/>
          <w:b/>
          <w:sz w:val="23"/>
          <w:szCs w:val="23"/>
          <w:lang w:eastAsia="en-US"/>
        </w:rPr>
        <w:t>religious</w:t>
      </w:r>
      <w:proofErr w:type="spellEnd"/>
      <w:r w:rsidRPr="00240EC8">
        <w:rPr>
          <w:rFonts w:eastAsiaTheme="minorHAnsi"/>
          <w:b/>
          <w:sz w:val="23"/>
          <w:szCs w:val="23"/>
          <w:lang w:eastAsia="en-US"/>
        </w:rPr>
        <w:t xml:space="preserve"> </w:t>
      </w:r>
      <w:proofErr w:type="spellStart"/>
      <w:r w:rsidRPr="00240EC8">
        <w:rPr>
          <w:rFonts w:eastAsiaTheme="minorHAnsi"/>
          <w:b/>
          <w:sz w:val="23"/>
          <w:szCs w:val="23"/>
          <w:lang w:eastAsia="en-US"/>
        </w:rPr>
        <w:t>practices</w:t>
      </w:r>
      <w:proofErr w:type="spellEnd"/>
      <w:r w:rsidRPr="00240EC8">
        <w:rPr>
          <w:rFonts w:ascii="Arial" w:eastAsiaTheme="minorHAnsi" w:hAnsi="Arial" w:cs="Arial"/>
          <w:b/>
          <w:sz w:val="23"/>
          <w:szCs w:val="23"/>
          <w:lang w:eastAsia="en-US"/>
        </w:rPr>
        <w:fldChar w:fldCharType="end"/>
      </w:r>
      <w:r w:rsidRPr="00240EC8">
        <w:rPr>
          <w:rFonts w:ascii="Arial" w:eastAsiaTheme="minorHAnsi" w:hAnsi="Arial" w:cs="Arial"/>
          <w:b/>
          <w:sz w:val="23"/>
          <w:szCs w:val="23"/>
          <w:lang w:eastAsia="en-US"/>
        </w:rPr>
        <w:t>.  </w:t>
      </w:r>
    </w:p>
    <w:p w:rsidR="00B079D0" w:rsidRPr="000A14CB" w:rsidRDefault="00B079D0" w:rsidP="00B079D0">
      <w:pPr>
        <w:pStyle w:val="StandardWeb"/>
        <w:suppressLineNumbers/>
        <w:shd w:val="clear" w:color="auto" w:fill="FFFFCC"/>
        <w:spacing w:before="0" w:beforeAutospacing="0" w:after="150" w:afterAutospacing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B079D0" w:rsidRDefault="00B079D0" w:rsidP="00B079D0">
      <w:pPr>
        <w:pStyle w:val="StandardWeb"/>
        <w:suppressLineNumbers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sz w:val="23"/>
          <w:szCs w:val="23"/>
          <w:lang w:eastAsia="en-US"/>
        </w:rPr>
      </w:pP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Two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clauses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in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the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First Amendment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guarantee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freedom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of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religion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. </w:t>
      </w:r>
    </w:p>
    <w:p w:rsidR="00B079D0" w:rsidRPr="000A14CB" w:rsidRDefault="00B079D0" w:rsidP="00B079D0">
      <w:pPr>
        <w:pStyle w:val="StandardWeb"/>
        <w:suppressLineNumbers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sz w:val="23"/>
          <w:szCs w:val="23"/>
          <w:lang w:eastAsia="en-US"/>
        </w:rPr>
      </w:pPr>
      <w:r w:rsidRPr="00240EC8">
        <w:rPr>
          <w:rFonts w:ascii="Arial" w:eastAsiaTheme="minorHAnsi" w:hAnsi="Arial" w:cs="Arial"/>
          <w:b/>
          <w:sz w:val="23"/>
          <w:szCs w:val="23"/>
          <w:u w:val="single"/>
          <w:lang w:eastAsia="en-US"/>
        </w:rPr>
        <w:t>The </w:t>
      </w:r>
      <w:hyperlink r:id="rId7" w:tgtFrame="_self" w:tooltip="reference on Establishment Clause" w:history="1">
        <w:r w:rsidRPr="00240EC8">
          <w:rPr>
            <w:rFonts w:eastAsiaTheme="minorHAnsi"/>
            <w:b/>
            <w:sz w:val="23"/>
            <w:szCs w:val="23"/>
            <w:u w:val="single"/>
            <w:lang w:eastAsia="en-US"/>
          </w:rPr>
          <w:t xml:space="preserve">Establishment </w:t>
        </w:r>
        <w:proofErr w:type="spellStart"/>
        <w:r w:rsidRPr="00240EC8">
          <w:rPr>
            <w:rFonts w:eastAsiaTheme="minorHAnsi"/>
            <w:b/>
            <w:sz w:val="23"/>
            <w:szCs w:val="23"/>
            <w:u w:val="single"/>
            <w:lang w:eastAsia="en-US"/>
          </w:rPr>
          <w:t>Clause</w:t>
        </w:r>
        <w:proofErr w:type="spellEnd"/>
      </w:hyperlink>
      <w:r w:rsidRPr="000A14CB">
        <w:rPr>
          <w:rFonts w:ascii="Arial" w:eastAsiaTheme="minorHAnsi" w:hAnsi="Arial" w:cs="Arial"/>
          <w:sz w:val="23"/>
          <w:szCs w:val="23"/>
          <w:lang w:eastAsia="en-US"/>
        </w:rPr>
        <w:t> 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prohibits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the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government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from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passing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legislation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to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establish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an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official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religion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or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preferring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one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religion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over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another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.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It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enforces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the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"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separation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of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church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and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state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." </w:t>
      </w:r>
    </w:p>
    <w:p w:rsidR="00B079D0" w:rsidRPr="000A14CB" w:rsidRDefault="00B079D0" w:rsidP="00B079D0">
      <w:pPr>
        <w:pStyle w:val="StandardWeb"/>
        <w:suppressLineNumbers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sz w:val="23"/>
          <w:szCs w:val="23"/>
          <w:lang w:eastAsia="en-US"/>
        </w:rPr>
      </w:pPr>
      <w:r w:rsidRPr="00240EC8">
        <w:rPr>
          <w:rFonts w:ascii="Arial" w:eastAsiaTheme="minorHAnsi" w:hAnsi="Arial" w:cs="Arial"/>
          <w:b/>
          <w:sz w:val="23"/>
          <w:szCs w:val="23"/>
          <w:u w:val="single"/>
          <w:lang w:eastAsia="en-US"/>
        </w:rPr>
        <w:t>The </w:t>
      </w:r>
      <w:hyperlink r:id="rId8" w:history="1">
        <w:r w:rsidRPr="00240EC8">
          <w:rPr>
            <w:rFonts w:eastAsiaTheme="minorHAnsi"/>
            <w:b/>
            <w:sz w:val="23"/>
            <w:szCs w:val="23"/>
            <w:u w:val="single"/>
            <w:lang w:eastAsia="en-US"/>
          </w:rPr>
          <w:t xml:space="preserve">Free </w:t>
        </w:r>
        <w:proofErr w:type="spellStart"/>
        <w:r w:rsidRPr="00240EC8">
          <w:rPr>
            <w:rFonts w:eastAsiaTheme="minorHAnsi"/>
            <w:b/>
            <w:sz w:val="23"/>
            <w:szCs w:val="23"/>
            <w:u w:val="single"/>
            <w:lang w:eastAsia="en-US"/>
          </w:rPr>
          <w:t>Exercise</w:t>
        </w:r>
        <w:proofErr w:type="spellEnd"/>
        <w:r w:rsidRPr="00240EC8">
          <w:rPr>
            <w:rFonts w:eastAsiaTheme="minorHAnsi"/>
            <w:b/>
            <w:sz w:val="23"/>
            <w:szCs w:val="23"/>
            <w:u w:val="single"/>
            <w:lang w:eastAsia="en-US"/>
          </w:rPr>
          <w:t xml:space="preserve"> </w:t>
        </w:r>
        <w:proofErr w:type="spellStart"/>
        <w:r w:rsidRPr="00240EC8">
          <w:rPr>
            <w:rFonts w:eastAsiaTheme="minorHAnsi"/>
            <w:b/>
            <w:sz w:val="23"/>
            <w:szCs w:val="23"/>
            <w:u w:val="single"/>
            <w:lang w:eastAsia="en-US"/>
          </w:rPr>
          <w:t>Clause</w:t>
        </w:r>
        <w:proofErr w:type="spellEnd"/>
      </w:hyperlink>
      <w:r w:rsidRPr="000A14CB">
        <w:rPr>
          <w:rFonts w:ascii="Arial" w:eastAsiaTheme="minorHAnsi" w:hAnsi="Arial" w:cs="Arial"/>
          <w:sz w:val="23"/>
          <w:szCs w:val="23"/>
          <w:lang w:eastAsia="en-US"/>
        </w:rPr>
        <w:t> 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prohibits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the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government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, in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most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instances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,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from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interfering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with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a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person's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practice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of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their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religion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>.</w:t>
      </w:r>
    </w:p>
    <w:p w:rsidR="00B079D0" w:rsidRDefault="00B079D0" w:rsidP="00B079D0">
      <w:pPr>
        <w:pStyle w:val="StandardWeb"/>
        <w:suppressLineNumbers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sz w:val="23"/>
          <w:szCs w:val="23"/>
          <w:lang w:eastAsia="en-US"/>
        </w:rPr>
      </w:pP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It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was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adopted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into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> </w:t>
      </w:r>
      <w:proofErr w:type="spellStart"/>
      <w:r w:rsidRPr="000A14CB">
        <w:rPr>
          <w:rFonts w:ascii="Arial" w:eastAsiaTheme="minorHAnsi" w:hAnsi="Arial" w:cs="Arial"/>
          <w:sz w:val="23"/>
          <w:szCs w:val="23"/>
          <w:lang w:eastAsia="en-US"/>
        </w:rPr>
        <w:t>the</w:t>
      </w:r>
      <w:proofErr w:type="spellEnd"/>
      <w:r w:rsidRPr="000A14CB">
        <w:rPr>
          <w:rFonts w:ascii="Arial" w:eastAsiaTheme="minorHAnsi" w:hAnsi="Arial" w:cs="Arial"/>
          <w:sz w:val="23"/>
          <w:szCs w:val="23"/>
          <w:lang w:eastAsia="en-US"/>
        </w:rPr>
        <w:t> </w:t>
      </w:r>
      <w:hyperlink r:id="rId9" w:anchor="amendmentxiv" w:history="1">
        <w:r w:rsidRPr="000A14CB">
          <w:rPr>
            <w:rFonts w:eastAsiaTheme="minorHAnsi"/>
            <w:sz w:val="23"/>
            <w:szCs w:val="23"/>
            <w:lang w:eastAsia="en-US"/>
          </w:rPr>
          <w:t xml:space="preserve">Bill </w:t>
        </w:r>
        <w:proofErr w:type="spellStart"/>
        <w:r w:rsidRPr="000A14CB">
          <w:rPr>
            <w:rFonts w:eastAsiaTheme="minorHAnsi"/>
            <w:sz w:val="23"/>
            <w:szCs w:val="23"/>
            <w:lang w:eastAsia="en-US"/>
          </w:rPr>
          <w:t>of</w:t>
        </w:r>
        <w:proofErr w:type="spellEnd"/>
        <w:r w:rsidRPr="000A14CB">
          <w:rPr>
            <w:rFonts w:eastAsiaTheme="minorHAnsi"/>
            <w:sz w:val="23"/>
            <w:szCs w:val="23"/>
            <w:lang w:eastAsia="en-US"/>
          </w:rPr>
          <w:t xml:space="preserve"> Rights</w:t>
        </w:r>
      </w:hyperlink>
      <w:r w:rsidRPr="000A14CB">
        <w:rPr>
          <w:rFonts w:ascii="Arial" w:eastAsiaTheme="minorHAnsi" w:hAnsi="Arial" w:cs="Arial"/>
          <w:sz w:val="23"/>
          <w:szCs w:val="23"/>
          <w:lang w:eastAsia="en-US"/>
        </w:rPr>
        <w:t> in 1791.</w:t>
      </w:r>
    </w:p>
    <w:p w:rsidR="00B079D0" w:rsidRDefault="00B079D0" w:rsidP="00B079D0">
      <w:pPr>
        <w:pStyle w:val="StandardWeb"/>
        <w:suppressLineNumbers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B079D0" w:rsidRDefault="00B079D0" w:rsidP="00B079D0">
      <w:pPr>
        <w:suppressLineNumbers/>
        <w:rPr>
          <w:rFonts w:ascii="Arial" w:hAnsi="Arial" w:cs="Arial"/>
          <w:b/>
          <w:sz w:val="24"/>
          <w:szCs w:val="24"/>
        </w:rPr>
      </w:pPr>
      <w:hyperlink r:id="rId10" w:history="1">
        <w:r w:rsidRPr="004B5CEA">
          <w:rPr>
            <w:b/>
            <w:sz w:val="24"/>
            <w:szCs w:val="24"/>
          </w:rPr>
          <w:t>https://www.law.cornell.edu/constitution/first_amendment</w:t>
        </w:r>
      </w:hyperlink>
    </w:p>
    <w:p w:rsidR="00B079D0" w:rsidRDefault="00B079D0" w:rsidP="00B079D0">
      <w:pPr>
        <w:suppressLineNumber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</w:t>
      </w:r>
    </w:p>
    <w:p w:rsidR="00B079D0" w:rsidRDefault="00B079D0" w:rsidP="00B079D0">
      <w:pPr>
        <w:suppressLineNumber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Little Helpers: Info</w:t>
      </w:r>
    </w:p>
    <w:p w:rsidR="00B079D0" w:rsidRDefault="00B079D0" w:rsidP="00B079D0">
      <w:pPr>
        <w:suppressLineNumbers/>
        <w:rPr>
          <w:rFonts w:ascii="Arial" w:hAnsi="Arial" w:cs="Arial"/>
          <w:b/>
          <w:sz w:val="24"/>
          <w:szCs w:val="24"/>
        </w:rPr>
      </w:pPr>
    </w:p>
    <w:p w:rsidR="00B079D0" w:rsidRPr="00ED1848" w:rsidRDefault="00B079D0" w:rsidP="00B079D0">
      <w:pPr>
        <w:suppressLineNumbers/>
        <w:rPr>
          <w:rFonts w:ascii="Arial" w:hAnsi="Arial" w:cs="Arial"/>
          <w:sz w:val="23"/>
          <w:szCs w:val="23"/>
        </w:rPr>
      </w:pPr>
      <w:r w:rsidRPr="00ED1848">
        <w:rPr>
          <w:rFonts w:ascii="Arial" w:hAnsi="Arial" w:cs="Arial"/>
          <w:b/>
          <w:sz w:val="23"/>
          <w:szCs w:val="23"/>
        </w:rPr>
        <w:t>Law:</w:t>
      </w:r>
      <w:r w:rsidRPr="00ED1848">
        <w:rPr>
          <w:rFonts w:ascii="Arial" w:hAnsi="Arial" w:cs="Arial"/>
          <w:sz w:val="23"/>
          <w:szCs w:val="23"/>
        </w:rPr>
        <w:t xml:space="preserve"> The Amish </w:t>
      </w:r>
      <w:proofErr w:type="spellStart"/>
      <w:r w:rsidRPr="00ED1848">
        <w:rPr>
          <w:rFonts w:ascii="Arial" w:hAnsi="Arial" w:cs="Arial"/>
          <w:sz w:val="23"/>
          <w:szCs w:val="23"/>
        </w:rPr>
        <w:t>are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pacefists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who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refuse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militatry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service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ED1848">
        <w:rPr>
          <w:rFonts w:ascii="Arial" w:hAnsi="Arial" w:cs="Arial"/>
          <w:sz w:val="23"/>
          <w:szCs w:val="23"/>
        </w:rPr>
        <w:t>They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have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ED1848">
        <w:rPr>
          <w:rFonts w:ascii="Arial" w:hAnsi="Arial" w:cs="Arial"/>
          <w:sz w:val="23"/>
          <w:szCs w:val="23"/>
        </w:rPr>
        <w:t>policy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of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„non </w:t>
      </w:r>
      <w:proofErr w:type="spellStart"/>
      <w:r w:rsidRPr="00ED1848">
        <w:rPr>
          <w:rFonts w:ascii="Arial" w:hAnsi="Arial" w:cs="Arial"/>
          <w:sz w:val="23"/>
          <w:szCs w:val="23"/>
        </w:rPr>
        <w:t>resistance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“, </w:t>
      </w:r>
      <w:proofErr w:type="spellStart"/>
      <w:r w:rsidRPr="00ED1848">
        <w:rPr>
          <w:rFonts w:ascii="Arial" w:hAnsi="Arial" w:cs="Arial"/>
          <w:sz w:val="23"/>
          <w:szCs w:val="23"/>
        </w:rPr>
        <w:t>which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means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that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when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government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instructs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them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to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do </w:t>
      </w:r>
      <w:proofErr w:type="spellStart"/>
      <w:r w:rsidRPr="00ED1848">
        <w:rPr>
          <w:rFonts w:ascii="Arial" w:hAnsi="Arial" w:cs="Arial"/>
          <w:sz w:val="23"/>
          <w:szCs w:val="23"/>
        </w:rPr>
        <w:t>things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that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are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against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their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faith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ED1848">
        <w:rPr>
          <w:rFonts w:ascii="Arial" w:hAnsi="Arial" w:cs="Arial"/>
          <w:sz w:val="23"/>
          <w:szCs w:val="23"/>
        </w:rPr>
        <w:t>they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refuse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to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do </w:t>
      </w:r>
      <w:proofErr w:type="spellStart"/>
      <w:r w:rsidRPr="00ED1848">
        <w:rPr>
          <w:rFonts w:ascii="Arial" w:hAnsi="Arial" w:cs="Arial"/>
          <w:sz w:val="23"/>
          <w:szCs w:val="23"/>
        </w:rPr>
        <w:t>them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, but </w:t>
      </w:r>
      <w:proofErr w:type="spellStart"/>
      <w:r w:rsidRPr="00ED1848">
        <w:rPr>
          <w:rFonts w:ascii="Arial" w:hAnsi="Arial" w:cs="Arial"/>
          <w:sz w:val="23"/>
          <w:szCs w:val="23"/>
        </w:rPr>
        <w:t>accept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the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consequences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of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their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refusal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without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argument</w:t>
      </w:r>
      <w:proofErr w:type="spellEnd"/>
      <w:r w:rsidRPr="00ED1848">
        <w:rPr>
          <w:rFonts w:ascii="Arial" w:hAnsi="Arial" w:cs="Arial"/>
          <w:sz w:val="23"/>
          <w:szCs w:val="23"/>
        </w:rPr>
        <w:t>.</w:t>
      </w:r>
    </w:p>
    <w:p w:rsidR="00B079D0" w:rsidRPr="00ED1848" w:rsidRDefault="00B079D0" w:rsidP="00B079D0">
      <w:pPr>
        <w:suppressLineNumbers/>
        <w:rPr>
          <w:rFonts w:ascii="Arial" w:hAnsi="Arial" w:cs="Arial"/>
          <w:sz w:val="23"/>
          <w:szCs w:val="23"/>
        </w:rPr>
      </w:pPr>
    </w:p>
    <w:p w:rsidR="00B079D0" w:rsidRPr="00ED1848" w:rsidRDefault="00B079D0" w:rsidP="00B079D0">
      <w:pPr>
        <w:suppressLineNumbers/>
        <w:rPr>
          <w:rFonts w:ascii="Arial" w:hAnsi="Arial" w:cs="Arial"/>
          <w:sz w:val="23"/>
          <w:szCs w:val="23"/>
        </w:rPr>
      </w:pPr>
      <w:r w:rsidRPr="00ED1848">
        <w:rPr>
          <w:rFonts w:ascii="Arial" w:hAnsi="Arial" w:cs="Arial"/>
          <w:b/>
          <w:sz w:val="23"/>
          <w:szCs w:val="23"/>
        </w:rPr>
        <w:t>Education: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ED1848">
        <w:rPr>
          <w:rFonts w:ascii="Arial" w:hAnsi="Arial" w:cs="Arial"/>
          <w:sz w:val="23"/>
          <w:szCs w:val="23"/>
        </w:rPr>
        <w:t xml:space="preserve"> The Amish </w:t>
      </w:r>
      <w:proofErr w:type="spellStart"/>
      <w:r w:rsidRPr="00ED1848">
        <w:rPr>
          <w:rFonts w:ascii="Arial" w:hAnsi="Arial" w:cs="Arial"/>
          <w:sz w:val="23"/>
          <w:szCs w:val="23"/>
        </w:rPr>
        <w:t>have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their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own private </w:t>
      </w:r>
      <w:proofErr w:type="spellStart"/>
      <w:r w:rsidRPr="00ED1848">
        <w:rPr>
          <w:rFonts w:ascii="Arial" w:hAnsi="Arial" w:cs="Arial"/>
          <w:sz w:val="23"/>
          <w:szCs w:val="23"/>
        </w:rPr>
        <w:t>educational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system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of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ar</w:t>
      </w:r>
      <w:r>
        <w:rPr>
          <w:rFonts w:ascii="Arial" w:hAnsi="Arial" w:cs="Arial"/>
          <w:sz w:val="23"/>
          <w:szCs w:val="23"/>
        </w:rPr>
        <w:t>o</w:t>
      </w:r>
      <w:r w:rsidRPr="00ED1848">
        <w:rPr>
          <w:rFonts w:ascii="Arial" w:hAnsi="Arial" w:cs="Arial"/>
          <w:sz w:val="23"/>
          <w:szCs w:val="23"/>
        </w:rPr>
        <w:t>und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1,200 </w:t>
      </w:r>
      <w:proofErr w:type="spellStart"/>
      <w:r w:rsidRPr="00ED1848">
        <w:rPr>
          <w:rFonts w:ascii="Arial" w:hAnsi="Arial" w:cs="Arial"/>
          <w:sz w:val="23"/>
          <w:szCs w:val="23"/>
        </w:rPr>
        <w:t>schools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which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stresses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reading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ED1848">
        <w:rPr>
          <w:rFonts w:ascii="Arial" w:hAnsi="Arial" w:cs="Arial"/>
          <w:sz w:val="23"/>
          <w:szCs w:val="23"/>
        </w:rPr>
        <w:t>writing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ED1848">
        <w:rPr>
          <w:rFonts w:ascii="Arial" w:hAnsi="Arial" w:cs="Arial"/>
          <w:sz w:val="23"/>
          <w:szCs w:val="23"/>
        </w:rPr>
        <w:t>arithmetic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ED1848">
        <w:rPr>
          <w:rFonts w:ascii="Arial" w:hAnsi="Arial" w:cs="Arial"/>
          <w:sz w:val="23"/>
          <w:szCs w:val="23"/>
        </w:rPr>
        <w:t>religion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. Teachers </w:t>
      </w:r>
      <w:proofErr w:type="spellStart"/>
      <w:r w:rsidRPr="00ED1848">
        <w:rPr>
          <w:rFonts w:ascii="Arial" w:hAnsi="Arial" w:cs="Arial"/>
          <w:sz w:val="23"/>
          <w:szCs w:val="23"/>
        </w:rPr>
        <w:t>are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usually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younger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woman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without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specialist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training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. Amish </w:t>
      </w:r>
      <w:proofErr w:type="spellStart"/>
      <w:r w:rsidRPr="00ED1848">
        <w:rPr>
          <w:rFonts w:ascii="Arial" w:hAnsi="Arial" w:cs="Arial"/>
          <w:sz w:val="23"/>
          <w:szCs w:val="23"/>
        </w:rPr>
        <w:t>children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are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educated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until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they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are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14 (</w:t>
      </w:r>
      <w:proofErr w:type="spellStart"/>
      <w:r w:rsidRPr="00ED1848">
        <w:rPr>
          <w:rFonts w:ascii="Arial" w:hAnsi="Arial" w:cs="Arial"/>
          <w:sz w:val="23"/>
          <w:szCs w:val="23"/>
        </w:rPr>
        <w:t>eighth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grade), This </w:t>
      </w:r>
      <w:proofErr w:type="spellStart"/>
      <w:r w:rsidRPr="00ED1848">
        <w:rPr>
          <w:rFonts w:ascii="Arial" w:hAnsi="Arial" w:cs="Arial"/>
          <w:sz w:val="23"/>
          <w:szCs w:val="23"/>
        </w:rPr>
        <w:t>exemption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from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the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US </w:t>
      </w:r>
      <w:proofErr w:type="spellStart"/>
      <w:r w:rsidRPr="00ED1848">
        <w:rPr>
          <w:rFonts w:ascii="Arial" w:hAnsi="Arial" w:cs="Arial"/>
          <w:sz w:val="23"/>
          <w:szCs w:val="23"/>
        </w:rPr>
        <w:t>law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which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generally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requires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schooling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until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the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age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of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16 </w:t>
      </w:r>
      <w:proofErr w:type="spellStart"/>
      <w:r w:rsidRPr="00ED1848">
        <w:rPr>
          <w:rFonts w:ascii="Arial" w:hAnsi="Arial" w:cs="Arial"/>
          <w:sz w:val="23"/>
          <w:szCs w:val="23"/>
        </w:rPr>
        <w:t>is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the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result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of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a Supreme Court Case in 1972, in </w:t>
      </w:r>
      <w:proofErr w:type="spellStart"/>
      <w:r w:rsidRPr="00ED1848">
        <w:rPr>
          <w:rFonts w:ascii="Arial" w:hAnsi="Arial" w:cs="Arial"/>
          <w:sz w:val="23"/>
          <w:szCs w:val="23"/>
        </w:rPr>
        <w:t>which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the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Amish </w:t>
      </w:r>
      <w:proofErr w:type="spellStart"/>
      <w:r w:rsidRPr="00ED1848">
        <w:rPr>
          <w:rFonts w:ascii="Arial" w:hAnsi="Arial" w:cs="Arial"/>
          <w:sz w:val="23"/>
          <w:szCs w:val="23"/>
        </w:rPr>
        <w:t>successfully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argued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that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education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beyond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the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age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of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14 </w:t>
      </w:r>
      <w:proofErr w:type="spellStart"/>
      <w:r w:rsidRPr="00ED1848">
        <w:rPr>
          <w:rFonts w:ascii="Arial" w:hAnsi="Arial" w:cs="Arial"/>
          <w:sz w:val="23"/>
          <w:szCs w:val="23"/>
        </w:rPr>
        <w:t>exposed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their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children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to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modern </w:t>
      </w:r>
      <w:proofErr w:type="spellStart"/>
      <w:r w:rsidRPr="00ED1848">
        <w:rPr>
          <w:rFonts w:ascii="Arial" w:hAnsi="Arial" w:cs="Arial"/>
          <w:sz w:val="23"/>
          <w:szCs w:val="23"/>
        </w:rPr>
        <w:t>values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that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clashed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with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their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beliefs and </w:t>
      </w:r>
      <w:proofErr w:type="spellStart"/>
      <w:r w:rsidRPr="00ED1848">
        <w:rPr>
          <w:rFonts w:ascii="Arial" w:hAnsi="Arial" w:cs="Arial"/>
          <w:sz w:val="23"/>
          <w:szCs w:val="23"/>
        </w:rPr>
        <w:t>might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put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their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D1848">
        <w:rPr>
          <w:rFonts w:ascii="Arial" w:hAnsi="Arial" w:cs="Arial"/>
          <w:sz w:val="23"/>
          <w:szCs w:val="23"/>
        </w:rPr>
        <w:t>salvation</w:t>
      </w:r>
      <w:proofErr w:type="spellEnd"/>
      <w:r w:rsidRPr="00ED1848">
        <w:rPr>
          <w:rFonts w:ascii="Arial" w:hAnsi="Arial" w:cs="Arial"/>
          <w:sz w:val="23"/>
          <w:szCs w:val="23"/>
        </w:rPr>
        <w:t xml:space="preserve"> at </w:t>
      </w:r>
      <w:proofErr w:type="spellStart"/>
      <w:r w:rsidRPr="00ED1848">
        <w:rPr>
          <w:rFonts w:ascii="Arial" w:hAnsi="Arial" w:cs="Arial"/>
          <w:sz w:val="23"/>
          <w:szCs w:val="23"/>
        </w:rPr>
        <w:t>risk</w:t>
      </w:r>
      <w:proofErr w:type="spellEnd"/>
      <w:r w:rsidRPr="00ED1848">
        <w:rPr>
          <w:rFonts w:ascii="Arial" w:hAnsi="Arial" w:cs="Arial"/>
          <w:sz w:val="23"/>
          <w:szCs w:val="23"/>
        </w:rPr>
        <w:t>.</w:t>
      </w:r>
    </w:p>
    <w:p w:rsidR="00B079D0" w:rsidRPr="00A84231" w:rsidRDefault="00B079D0" w:rsidP="00B079D0">
      <w:pPr>
        <w:pStyle w:val="berschrift2"/>
        <w:numPr>
          <w:ilvl w:val="0"/>
          <w:numId w:val="0"/>
        </w:numPr>
        <w:suppressLineNumbers/>
        <w:shd w:val="clear" w:color="auto" w:fill="FFFFFF"/>
        <w:spacing w:before="0" w:line="420" w:lineRule="atLeast"/>
        <w:ind w:left="576" w:hanging="576"/>
        <w:rPr>
          <w:rFonts w:ascii="Arial" w:hAnsi="Arial" w:cs="Arial"/>
          <w:b/>
          <w:color w:val="1C1E21"/>
          <w:sz w:val="23"/>
          <w:szCs w:val="23"/>
        </w:rPr>
      </w:pPr>
      <w:r>
        <w:rPr>
          <w:rFonts w:ascii="Arial" w:hAnsi="Arial" w:cs="Arial"/>
          <w:b/>
          <w:color w:val="1C1E21"/>
          <w:sz w:val="23"/>
          <w:szCs w:val="23"/>
        </w:rPr>
        <w:br w:type="column"/>
      </w:r>
      <w:bookmarkStart w:id="0" w:name="_GoBack"/>
      <w:proofErr w:type="spellStart"/>
      <w:r w:rsidRPr="00A84231">
        <w:rPr>
          <w:rFonts w:ascii="Arial" w:hAnsi="Arial" w:cs="Arial"/>
          <w:b/>
          <w:color w:val="1C1E21"/>
          <w:sz w:val="23"/>
          <w:szCs w:val="23"/>
        </w:rPr>
        <w:lastRenderedPageBreak/>
        <w:t>For</w:t>
      </w:r>
      <w:proofErr w:type="spellEnd"/>
      <w:r w:rsidRPr="00A84231">
        <w:rPr>
          <w:rFonts w:ascii="Arial" w:hAnsi="Arial" w:cs="Arial"/>
          <w:b/>
          <w:color w:val="1C1E21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b/>
          <w:color w:val="1C1E21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b/>
          <w:color w:val="1C1E21"/>
          <w:sz w:val="23"/>
          <w:szCs w:val="23"/>
        </w:rPr>
        <w:t xml:space="preserve"> Amish, Crime but </w:t>
      </w:r>
      <w:proofErr w:type="spellStart"/>
      <w:r w:rsidRPr="00A84231">
        <w:rPr>
          <w:rFonts w:ascii="Arial" w:hAnsi="Arial" w:cs="Arial"/>
          <w:b/>
          <w:color w:val="1C1E21"/>
          <w:sz w:val="23"/>
          <w:szCs w:val="23"/>
        </w:rPr>
        <w:t>Seldom</w:t>
      </w:r>
      <w:proofErr w:type="spellEnd"/>
      <w:r w:rsidRPr="00A84231">
        <w:rPr>
          <w:rFonts w:ascii="Arial" w:hAnsi="Arial" w:cs="Arial"/>
          <w:b/>
          <w:color w:val="1C1E21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b/>
          <w:color w:val="1C1E21"/>
          <w:sz w:val="23"/>
          <w:szCs w:val="23"/>
        </w:rPr>
        <w:t>Punishment</w:t>
      </w:r>
      <w:bookmarkEnd w:id="0"/>
      <w:proofErr w:type="spellEnd"/>
    </w:p>
    <w:p w:rsidR="00B079D0" w:rsidRPr="00A84231" w:rsidRDefault="00B079D0" w:rsidP="00B079D0">
      <w:pPr>
        <w:pStyle w:val="StandardWeb"/>
        <w:suppressLineNumbers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C1E21"/>
          <w:sz w:val="23"/>
          <w:szCs w:val="23"/>
        </w:rPr>
      </w:pPr>
    </w:p>
    <w:p w:rsidR="00B079D0" w:rsidRPr="00A84231" w:rsidRDefault="00B079D0" w:rsidP="00B079D0">
      <w:pPr>
        <w:pStyle w:val="KeinLeerraum"/>
        <w:suppressLineNumbers/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 xml:space="preserve">By LARA SETRAKIAN, </w:t>
      </w:r>
      <w:proofErr w:type="spellStart"/>
      <w:r w:rsidRPr="00A84231">
        <w:rPr>
          <w:rFonts w:ascii="Arial" w:hAnsi="Arial" w:cs="Arial"/>
          <w:sz w:val="23"/>
          <w:szCs w:val="23"/>
        </w:rPr>
        <w:t>Oct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4, 2006,  in </w:t>
      </w:r>
      <w:hyperlink r:id="rId11" w:tgtFrame="_blank" w:history="1">
        <w:r w:rsidRPr="00A84231">
          <w:rPr>
            <w:rFonts w:ascii="Arial" w:hAnsi="Arial" w:cs="Arial"/>
            <w:sz w:val="23"/>
            <w:szCs w:val="23"/>
          </w:rPr>
          <w:t>http://abcnews.go.com/author/lara_setrakian</w:t>
        </w:r>
      </w:hyperlink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proofErr w:type="spellStart"/>
      <w:r w:rsidRPr="00A84231">
        <w:rPr>
          <w:rFonts w:ascii="Arial" w:hAnsi="Arial" w:cs="Arial"/>
          <w:sz w:val="23"/>
          <w:szCs w:val="23"/>
        </w:rPr>
        <w:t>When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it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comes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crime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A84231">
        <w:rPr>
          <w:rFonts w:ascii="Arial" w:hAnsi="Arial" w:cs="Arial"/>
          <w:sz w:val="23"/>
          <w:szCs w:val="23"/>
        </w:rPr>
        <w:t>punishment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Amish live </w:t>
      </w:r>
      <w:proofErr w:type="spellStart"/>
      <w:r w:rsidRPr="00A84231">
        <w:rPr>
          <w:rFonts w:ascii="Arial" w:hAnsi="Arial" w:cs="Arial"/>
          <w:sz w:val="23"/>
          <w:szCs w:val="23"/>
        </w:rPr>
        <w:t>by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 different </w:t>
      </w:r>
      <w:proofErr w:type="spellStart"/>
      <w:r w:rsidRPr="00A84231">
        <w:rPr>
          <w:rFonts w:ascii="Arial" w:hAnsi="Arial" w:cs="Arial"/>
          <w:sz w:val="23"/>
          <w:szCs w:val="23"/>
        </w:rPr>
        <w:t>set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rules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-- </w:t>
      </w:r>
      <w:proofErr w:type="spellStart"/>
      <w:r w:rsidRPr="00A84231">
        <w:rPr>
          <w:rFonts w:ascii="Arial" w:hAnsi="Arial" w:cs="Arial"/>
          <w:sz w:val="23"/>
          <w:szCs w:val="23"/>
        </w:rPr>
        <w:t>God's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rules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be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exact</w:t>
      </w:r>
      <w:proofErr w:type="spellEnd"/>
      <w:r w:rsidRPr="00A84231">
        <w:rPr>
          <w:rFonts w:ascii="Arial" w:hAnsi="Arial" w:cs="Arial"/>
          <w:sz w:val="23"/>
          <w:szCs w:val="23"/>
        </w:rPr>
        <w:t>.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> 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proofErr w:type="spellStart"/>
      <w:r w:rsidRPr="00A84231">
        <w:rPr>
          <w:rFonts w:ascii="Arial" w:hAnsi="Arial" w:cs="Arial"/>
          <w:sz w:val="23"/>
          <w:szCs w:val="23"/>
        </w:rPr>
        <w:t>Guided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strictly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by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A84231">
        <w:rPr>
          <w:rFonts w:ascii="Arial" w:hAnsi="Arial" w:cs="Arial"/>
          <w:sz w:val="23"/>
          <w:szCs w:val="23"/>
        </w:rPr>
        <w:t>moral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code </w:t>
      </w:r>
      <w:proofErr w:type="spellStart"/>
      <w:r w:rsidRPr="00A84231">
        <w:rPr>
          <w:rFonts w:ascii="Arial" w:hAnsi="Arial" w:cs="Arial"/>
          <w:sz w:val="23"/>
          <w:szCs w:val="23"/>
        </w:rPr>
        <w:t>that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values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religion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over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all </w:t>
      </w:r>
      <w:proofErr w:type="spellStart"/>
      <w:r w:rsidRPr="00A84231">
        <w:rPr>
          <w:rFonts w:ascii="Arial" w:hAnsi="Arial" w:cs="Arial"/>
          <w:sz w:val="23"/>
          <w:szCs w:val="23"/>
        </w:rPr>
        <w:t>else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and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1"/>
      </w:r>
      <w:proofErr w:type="spellStart"/>
      <w:r w:rsidRPr="00A84231">
        <w:rPr>
          <w:rFonts w:ascii="Arial" w:hAnsi="Arial" w:cs="Arial"/>
          <w:sz w:val="23"/>
          <w:szCs w:val="23"/>
        </w:rPr>
        <w:t>stresses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2"/>
      </w:r>
      <w:proofErr w:type="spellStart"/>
      <w:r w:rsidRPr="00A84231">
        <w:rPr>
          <w:rFonts w:ascii="Arial" w:hAnsi="Arial" w:cs="Arial"/>
          <w:sz w:val="23"/>
          <w:szCs w:val="23"/>
        </w:rPr>
        <w:t>forgiveness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over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3"/>
      </w:r>
      <w:proofErr w:type="spellStart"/>
      <w:r w:rsidRPr="00A84231">
        <w:rPr>
          <w:rFonts w:ascii="Arial" w:hAnsi="Arial" w:cs="Arial"/>
          <w:sz w:val="23"/>
          <w:szCs w:val="23"/>
        </w:rPr>
        <w:t>anger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Amish </w:t>
      </w:r>
      <w:proofErr w:type="spellStart"/>
      <w:r w:rsidRPr="00A84231">
        <w:rPr>
          <w:rFonts w:ascii="Arial" w:hAnsi="Arial" w:cs="Arial"/>
          <w:sz w:val="23"/>
          <w:szCs w:val="23"/>
        </w:rPr>
        <w:t>concept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justice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looks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very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different </w:t>
      </w:r>
      <w:proofErr w:type="spellStart"/>
      <w:r w:rsidRPr="00A84231">
        <w:rPr>
          <w:rFonts w:ascii="Arial" w:hAnsi="Arial" w:cs="Arial"/>
          <w:sz w:val="23"/>
          <w:szCs w:val="23"/>
        </w:rPr>
        <w:t>from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what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most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Americans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4"/>
      </w:r>
      <w:proofErr w:type="spellStart"/>
      <w:r w:rsidRPr="00A84231">
        <w:rPr>
          <w:rFonts w:ascii="Arial" w:hAnsi="Arial" w:cs="Arial"/>
          <w:sz w:val="23"/>
          <w:szCs w:val="23"/>
        </w:rPr>
        <w:t>encounter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. In a </w:t>
      </w:r>
      <w:proofErr w:type="spellStart"/>
      <w:r w:rsidRPr="00A84231">
        <w:rPr>
          <w:rFonts w:ascii="Arial" w:hAnsi="Arial" w:cs="Arial"/>
          <w:sz w:val="23"/>
          <w:szCs w:val="23"/>
        </w:rPr>
        <w:t>community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that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is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largely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left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5"/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police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itself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there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are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no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courts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A84231">
        <w:rPr>
          <w:rFonts w:ascii="Arial" w:hAnsi="Arial" w:cs="Arial"/>
          <w:sz w:val="23"/>
          <w:szCs w:val="23"/>
        </w:rPr>
        <w:t>no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set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punishments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attached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A84231">
        <w:rPr>
          <w:rFonts w:ascii="Arial" w:hAnsi="Arial" w:cs="Arial"/>
          <w:sz w:val="23"/>
          <w:szCs w:val="23"/>
        </w:rPr>
        <w:t>given</w:t>
      </w:r>
      <w:proofErr w:type="spellEnd"/>
      <w:r w:rsidRPr="00A84231">
        <w:rPr>
          <w:rStyle w:val="Funotenzeichen"/>
          <w:rFonts w:ascii="Arial" w:hAnsi="Arial" w:cs="Arial"/>
          <w:sz w:val="23"/>
          <w:szCs w:val="23"/>
        </w:rPr>
        <w:footnoteReference w:id="6"/>
      </w:r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transgression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. And </w:t>
      </w:r>
      <w:proofErr w:type="spellStart"/>
      <w:r w:rsidRPr="00A84231">
        <w:rPr>
          <w:rFonts w:ascii="Arial" w:hAnsi="Arial" w:cs="Arial"/>
          <w:sz w:val="23"/>
          <w:szCs w:val="23"/>
        </w:rPr>
        <w:t>no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matter </w:t>
      </w:r>
      <w:proofErr w:type="spellStart"/>
      <w:r w:rsidRPr="00A84231">
        <w:rPr>
          <w:rFonts w:ascii="Arial" w:hAnsi="Arial" w:cs="Arial"/>
          <w:sz w:val="23"/>
          <w:szCs w:val="23"/>
        </w:rPr>
        <w:t>what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crime</w:t>
      </w:r>
      <w:proofErr w:type="spellEnd"/>
      <w:r w:rsidRPr="00A84231">
        <w:rPr>
          <w:rFonts w:ascii="Arial" w:hAnsi="Arial" w:cs="Arial"/>
          <w:sz w:val="23"/>
          <w:szCs w:val="23"/>
        </w:rPr>
        <w:t>, "</w:t>
      </w:r>
      <w:proofErr w:type="spellStart"/>
      <w:r w:rsidRPr="00A84231">
        <w:rPr>
          <w:rFonts w:ascii="Arial" w:hAnsi="Arial" w:cs="Arial"/>
          <w:sz w:val="23"/>
          <w:szCs w:val="23"/>
        </w:rPr>
        <w:t>if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7"/>
      </w:r>
      <w:proofErr w:type="spellStart"/>
      <w:r w:rsidRPr="00A84231">
        <w:rPr>
          <w:rFonts w:ascii="Arial" w:hAnsi="Arial" w:cs="Arial"/>
          <w:sz w:val="23"/>
          <w:szCs w:val="23"/>
        </w:rPr>
        <w:t>perpetrator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8"/>
      </w:r>
      <w:proofErr w:type="spellStart"/>
      <w:r w:rsidRPr="00A84231">
        <w:rPr>
          <w:rFonts w:ascii="Arial" w:hAnsi="Arial" w:cs="Arial"/>
          <w:sz w:val="23"/>
          <w:szCs w:val="23"/>
        </w:rPr>
        <w:t>professes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repentance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before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9"/>
      </w:r>
      <w:proofErr w:type="spellStart"/>
      <w:r w:rsidRPr="00A84231">
        <w:rPr>
          <w:rFonts w:ascii="Arial" w:hAnsi="Arial" w:cs="Arial"/>
          <w:sz w:val="23"/>
          <w:szCs w:val="23"/>
        </w:rPr>
        <w:t>church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community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they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are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10"/>
      </w:r>
      <w:proofErr w:type="spellStart"/>
      <w:r w:rsidRPr="00A84231">
        <w:rPr>
          <w:rFonts w:ascii="Arial" w:hAnsi="Arial" w:cs="Arial"/>
          <w:sz w:val="23"/>
          <w:szCs w:val="23"/>
        </w:rPr>
        <w:t>forgiven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," </w:t>
      </w:r>
      <w:proofErr w:type="spellStart"/>
      <w:r w:rsidRPr="00A84231">
        <w:rPr>
          <w:rFonts w:ascii="Arial" w:hAnsi="Arial" w:cs="Arial"/>
          <w:sz w:val="23"/>
          <w:szCs w:val="23"/>
        </w:rPr>
        <w:t>said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sociologist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Deborah Morse-Kahn, </w:t>
      </w:r>
      <w:proofErr w:type="spellStart"/>
      <w:r w:rsidRPr="00A84231">
        <w:rPr>
          <w:rFonts w:ascii="Arial" w:hAnsi="Arial" w:cs="Arial"/>
          <w:sz w:val="23"/>
          <w:szCs w:val="23"/>
        </w:rPr>
        <w:t>who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has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studied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A84231">
        <w:rPr>
          <w:rFonts w:ascii="Arial" w:hAnsi="Arial" w:cs="Arial"/>
          <w:sz w:val="23"/>
          <w:szCs w:val="23"/>
        </w:rPr>
        <w:t>written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about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Amish.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 xml:space="preserve">After </w:t>
      </w:r>
      <w:proofErr w:type="spellStart"/>
      <w:r w:rsidRPr="00A84231">
        <w:rPr>
          <w:rFonts w:ascii="Arial" w:hAnsi="Arial" w:cs="Arial"/>
          <w:sz w:val="23"/>
          <w:szCs w:val="23"/>
        </w:rPr>
        <w:t>Monday's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shooting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at a Nickel </w:t>
      </w:r>
      <w:proofErr w:type="spellStart"/>
      <w:r w:rsidRPr="00A84231">
        <w:rPr>
          <w:rFonts w:ascii="Arial" w:hAnsi="Arial" w:cs="Arial"/>
          <w:sz w:val="23"/>
          <w:szCs w:val="23"/>
        </w:rPr>
        <w:t>Mines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schoolhouse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in Pennsylvania, </w:t>
      </w:r>
      <w:proofErr w:type="spellStart"/>
      <w:r w:rsidRPr="00A84231">
        <w:rPr>
          <w:rFonts w:ascii="Arial" w:hAnsi="Arial" w:cs="Arial"/>
          <w:sz w:val="23"/>
          <w:szCs w:val="23"/>
        </w:rPr>
        <w:t>it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was </w:t>
      </w:r>
      <w:proofErr w:type="spellStart"/>
      <w:r w:rsidRPr="00A84231">
        <w:rPr>
          <w:rFonts w:ascii="Arial" w:hAnsi="Arial" w:cs="Arial"/>
          <w:sz w:val="23"/>
          <w:szCs w:val="23"/>
        </w:rPr>
        <w:t>that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forgiveness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-- not </w:t>
      </w:r>
      <w:proofErr w:type="spellStart"/>
      <w:r w:rsidRPr="00A84231">
        <w:rPr>
          <w:rFonts w:ascii="Arial" w:hAnsi="Arial" w:cs="Arial"/>
          <w:sz w:val="23"/>
          <w:szCs w:val="23"/>
        </w:rPr>
        <w:t>anger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-- </w:t>
      </w:r>
      <w:proofErr w:type="spellStart"/>
      <w:r w:rsidRPr="00A84231">
        <w:rPr>
          <w:rFonts w:ascii="Arial" w:hAnsi="Arial" w:cs="Arial"/>
          <w:sz w:val="23"/>
          <w:szCs w:val="23"/>
        </w:rPr>
        <w:t>that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marked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Amish </w:t>
      </w:r>
      <w:proofErr w:type="spellStart"/>
      <w:r w:rsidRPr="00A84231">
        <w:rPr>
          <w:rFonts w:ascii="Arial" w:hAnsi="Arial" w:cs="Arial"/>
          <w:sz w:val="23"/>
          <w:szCs w:val="23"/>
        </w:rPr>
        <w:t>community's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response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A84231">
        <w:rPr>
          <w:rFonts w:ascii="Arial" w:hAnsi="Arial" w:cs="Arial"/>
          <w:sz w:val="23"/>
          <w:szCs w:val="23"/>
        </w:rPr>
        <w:t>One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early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reaction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even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among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families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young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victims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was </w:t>
      </w:r>
      <w:proofErr w:type="spellStart"/>
      <w:r w:rsidRPr="00A84231">
        <w:rPr>
          <w:rFonts w:ascii="Arial" w:hAnsi="Arial" w:cs="Arial"/>
          <w:sz w:val="23"/>
          <w:szCs w:val="23"/>
        </w:rPr>
        <w:t>one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11"/>
      </w:r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sympathy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for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shooter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Charles Roberts. People </w:t>
      </w:r>
      <w:proofErr w:type="spellStart"/>
      <w:r w:rsidRPr="00A84231">
        <w:rPr>
          <w:rFonts w:ascii="Arial" w:hAnsi="Arial" w:cs="Arial"/>
          <w:sz w:val="23"/>
          <w:szCs w:val="23"/>
        </w:rPr>
        <w:t>close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group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tell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ABC News </w:t>
      </w:r>
      <w:proofErr w:type="spellStart"/>
      <w:r w:rsidRPr="00A84231">
        <w:rPr>
          <w:rFonts w:ascii="Arial" w:hAnsi="Arial" w:cs="Arial"/>
          <w:sz w:val="23"/>
          <w:szCs w:val="23"/>
        </w:rPr>
        <w:t>that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some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in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community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were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sad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for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Roberts. </w:t>
      </w:r>
      <w:proofErr w:type="spellStart"/>
      <w:r w:rsidRPr="00A84231">
        <w:rPr>
          <w:rFonts w:ascii="Arial" w:hAnsi="Arial" w:cs="Arial"/>
          <w:sz w:val="23"/>
          <w:szCs w:val="23"/>
        </w:rPr>
        <w:t>Because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he </w:t>
      </w:r>
      <w:proofErr w:type="spellStart"/>
      <w:r w:rsidRPr="00A84231">
        <w:rPr>
          <w:rFonts w:ascii="Arial" w:hAnsi="Arial" w:cs="Arial"/>
          <w:sz w:val="23"/>
          <w:szCs w:val="23"/>
        </w:rPr>
        <w:t>committed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suicide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he </w:t>
      </w:r>
      <w:proofErr w:type="spellStart"/>
      <w:r w:rsidRPr="00A84231">
        <w:rPr>
          <w:rFonts w:ascii="Arial" w:hAnsi="Arial" w:cs="Arial"/>
          <w:sz w:val="23"/>
          <w:szCs w:val="23"/>
        </w:rPr>
        <w:t>wouldn't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have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chance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12"/>
      </w:r>
      <w:proofErr w:type="spellStart"/>
      <w:r w:rsidRPr="00A84231">
        <w:rPr>
          <w:rFonts w:ascii="Arial" w:hAnsi="Arial" w:cs="Arial"/>
          <w:sz w:val="23"/>
          <w:szCs w:val="23"/>
        </w:rPr>
        <w:t>repent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and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13"/>
      </w:r>
      <w:proofErr w:type="spellStart"/>
      <w:r w:rsidRPr="00A84231">
        <w:rPr>
          <w:rFonts w:ascii="Arial" w:hAnsi="Arial" w:cs="Arial"/>
          <w:sz w:val="23"/>
          <w:szCs w:val="23"/>
        </w:rPr>
        <w:t>seek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salvation</w:t>
      </w:r>
      <w:proofErr w:type="spellEnd"/>
      <w:r w:rsidRPr="00A84231">
        <w:rPr>
          <w:rFonts w:ascii="Arial" w:hAnsi="Arial" w:cs="Arial"/>
          <w:sz w:val="23"/>
          <w:szCs w:val="23"/>
        </w:rPr>
        <w:t>.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> 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proofErr w:type="spellStart"/>
      <w:r w:rsidRPr="00A84231">
        <w:rPr>
          <w:rFonts w:ascii="Arial" w:hAnsi="Arial" w:cs="Arial"/>
          <w:sz w:val="23"/>
          <w:szCs w:val="23"/>
        </w:rPr>
        <w:t>God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is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everywhere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in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Amish </w:t>
      </w:r>
      <w:proofErr w:type="spellStart"/>
      <w:r w:rsidRPr="00A84231">
        <w:rPr>
          <w:rFonts w:ascii="Arial" w:hAnsi="Arial" w:cs="Arial"/>
          <w:sz w:val="23"/>
          <w:szCs w:val="23"/>
        </w:rPr>
        <w:t>follower's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daily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life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dictating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what's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right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A84231">
        <w:rPr>
          <w:rFonts w:ascii="Arial" w:hAnsi="Arial" w:cs="Arial"/>
          <w:sz w:val="23"/>
          <w:szCs w:val="23"/>
        </w:rPr>
        <w:t>wrong</w:t>
      </w:r>
      <w:proofErr w:type="spellEnd"/>
      <w:r w:rsidRPr="00A84231">
        <w:rPr>
          <w:rFonts w:ascii="Arial" w:hAnsi="Arial" w:cs="Arial"/>
          <w:sz w:val="23"/>
          <w:szCs w:val="23"/>
        </w:rPr>
        <w:t>.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> </w:t>
      </w:r>
      <w:proofErr w:type="spellStart"/>
      <w:r w:rsidRPr="00A84231">
        <w:rPr>
          <w:rFonts w:ascii="Arial" w:hAnsi="Arial" w:cs="Arial"/>
          <w:sz w:val="23"/>
          <w:szCs w:val="23"/>
        </w:rPr>
        <w:t>If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there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is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A84231">
        <w:rPr>
          <w:rFonts w:ascii="Arial" w:hAnsi="Arial" w:cs="Arial"/>
          <w:sz w:val="23"/>
          <w:szCs w:val="23"/>
        </w:rPr>
        <w:t>dispute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within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community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it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is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solved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by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bishop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highest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-ranking </w:t>
      </w:r>
      <w:proofErr w:type="spellStart"/>
      <w:r w:rsidRPr="00A84231">
        <w:rPr>
          <w:rFonts w:ascii="Arial" w:hAnsi="Arial" w:cs="Arial"/>
          <w:sz w:val="23"/>
          <w:szCs w:val="23"/>
        </w:rPr>
        <w:t>member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Amish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14"/>
      </w:r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clergy</w:t>
      </w:r>
      <w:proofErr w:type="spellEnd"/>
      <w:r w:rsidRPr="00A84231">
        <w:rPr>
          <w:rFonts w:ascii="Arial" w:hAnsi="Arial" w:cs="Arial"/>
          <w:sz w:val="23"/>
          <w:szCs w:val="23"/>
        </w:rPr>
        <w:t>. </w:t>
      </w:r>
      <w:proofErr w:type="spellStart"/>
      <w:r w:rsidRPr="00A84231">
        <w:rPr>
          <w:rFonts w:ascii="Arial" w:hAnsi="Arial" w:cs="Arial"/>
          <w:sz w:val="23"/>
          <w:szCs w:val="23"/>
        </w:rPr>
        <w:t>If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there's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A84231">
        <w:rPr>
          <w:rFonts w:ascii="Arial" w:hAnsi="Arial" w:cs="Arial"/>
          <w:sz w:val="23"/>
          <w:szCs w:val="23"/>
        </w:rPr>
        <w:t>problem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too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big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resolve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other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bishops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from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other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communities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in </w:t>
      </w:r>
      <w:proofErr w:type="spellStart"/>
      <w:r w:rsidRPr="00A84231">
        <w:rPr>
          <w:rFonts w:ascii="Arial" w:hAnsi="Arial" w:cs="Arial"/>
          <w:sz w:val="23"/>
          <w:szCs w:val="23"/>
        </w:rPr>
        <w:t>other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states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step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in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help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solve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it. 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 xml:space="preserve">The Amish </w:t>
      </w:r>
      <w:proofErr w:type="spellStart"/>
      <w:r w:rsidRPr="00A84231">
        <w:rPr>
          <w:rFonts w:ascii="Arial" w:hAnsi="Arial" w:cs="Arial"/>
          <w:sz w:val="23"/>
          <w:szCs w:val="23"/>
        </w:rPr>
        <w:t>lifestyle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is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driven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by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concept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"</w:t>
      </w:r>
      <w:proofErr w:type="spellStart"/>
      <w:r w:rsidRPr="00A84231">
        <w:rPr>
          <w:rFonts w:ascii="Arial" w:hAnsi="Arial" w:cs="Arial"/>
          <w:sz w:val="23"/>
          <w:szCs w:val="23"/>
        </w:rPr>
        <w:t>gelassenheit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," a German </w:t>
      </w:r>
      <w:proofErr w:type="spellStart"/>
      <w:r w:rsidRPr="00A84231">
        <w:rPr>
          <w:rFonts w:ascii="Arial" w:hAnsi="Arial" w:cs="Arial"/>
          <w:sz w:val="23"/>
          <w:szCs w:val="23"/>
        </w:rPr>
        <w:t>word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that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suggests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15"/>
      </w:r>
      <w:proofErr w:type="spellStart"/>
      <w:r w:rsidRPr="00A84231">
        <w:rPr>
          <w:rFonts w:ascii="Arial" w:hAnsi="Arial" w:cs="Arial"/>
          <w:sz w:val="23"/>
          <w:szCs w:val="23"/>
        </w:rPr>
        <w:t>serenity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quietness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character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and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16"/>
      </w:r>
      <w:proofErr w:type="spellStart"/>
      <w:r w:rsidRPr="00A84231">
        <w:rPr>
          <w:rFonts w:ascii="Arial" w:hAnsi="Arial" w:cs="Arial"/>
          <w:sz w:val="23"/>
          <w:szCs w:val="23"/>
        </w:rPr>
        <w:t>submissiveness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God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church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A84231">
        <w:rPr>
          <w:rFonts w:ascii="Arial" w:hAnsi="Arial" w:cs="Arial"/>
          <w:sz w:val="23"/>
          <w:szCs w:val="23"/>
        </w:rPr>
        <w:t>family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. The </w:t>
      </w:r>
      <w:proofErr w:type="spellStart"/>
      <w:r w:rsidRPr="00A84231">
        <w:rPr>
          <w:rFonts w:ascii="Arial" w:hAnsi="Arial" w:cs="Arial"/>
          <w:sz w:val="23"/>
          <w:szCs w:val="23"/>
        </w:rPr>
        <w:t>closest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thing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punishment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for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A84231">
        <w:rPr>
          <w:rFonts w:ascii="Arial" w:hAnsi="Arial" w:cs="Arial"/>
          <w:sz w:val="23"/>
          <w:szCs w:val="23"/>
        </w:rPr>
        <w:t>repeat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offender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is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be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17"/>
      </w:r>
      <w:r w:rsidRPr="00A84231">
        <w:rPr>
          <w:rFonts w:ascii="Arial" w:hAnsi="Arial" w:cs="Arial"/>
          <w:sz w:val="23"/>
          <w:szCs w:val="23"/>
        </w:rPr>
        <w:t>"</w:t>
      </w:r>
      <w:proofErr w:type="spellStart"/>
      <w:r w:rsidRPr="00A84231">
        <w:rPr>
          <w:rFonts w:ascii="Arial" w:hAnsi="Arial" w:cs="Arial"/>
          <w:sz w:val="23"/>
          <w:szCs w:val="23"/>
        </w:rPr>
        <w:t>shunned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" </w:t>
      </w:r>
      <w:proofErr w:type="spellStart"/>
      <w:r w:rsidRPr="00A84231">
        <w:rPr>
          <w:rFonts w:ascii="Arial" w:hAnsi="Arial" w:cs="Arial"/>
          <w:sz w:val="23"/>
          <w:szCs w:val="23"/>
        </w:rPr>
        <w:t>by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community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either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temporarily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for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good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.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18"/>
      </w:r>
      <w:proofErr w:type="spellStart"/>
      <w:r w:rsidRPr="00A84231">
        <w:rPr>
          <w:rFonts w:ascii="Arial" w:hAnsi="Arial" w:cs="Arial"/>
          <w:sz w:val="23"/>
          <w:szCs w:val="23"/>
        </w:rPr>
        <w:t>Excommunication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is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most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severe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consequence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saved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only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for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utterly</w:t>
      </w:r>
      <w:proofErr w:type="spellEnd"/>
      <w:r w:rsidRPr="00A84231">
        <w:rPr>
          <w:rStyle w:val="Funotenzeichen"/>
          <w:rFonts w:ascii="Arial" w:hAnsi="Arial" w:cs="Arial"/>
          <w:sz w:val="23"/>
          <w:szCs w:val="23"/>
        </w:rPr>
        <w:footnoteReference w:id="19"/>
      </w:r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unrepentant</w:t>
      </w:r>
      <w:proofErr w:type="spellEnd"/>
      <w:r w:rsidRPr="00A84231">
        <w:rPr>
          <w:rFonts w:ascii="Arial" w:hAnsi="Arial" w:cs="Arial"/>
          <w:sz w:val="23"/>
          <w:szCs w:val="23"/>
        </w:rPr>
        <w:t>.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lastRenderedPageBreak/>
        <w:t xml:space="preserve">Having such a </w:t>
      </w:r>
      <w:proofErr w:type="spellStart"/>
      <w:r w:rsidRPr="00A84231">
        <w:rPr>
          <w:rFonts w:ascii="Arial" w:hAnsi="Arial" w:cs="Arial"/>
          <w:sz w:val="23"/>
          <w:szCs w:val="23"/>
        </w:rPr>
        <w:t>peaceful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forgiving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character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means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there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are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fewer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consequences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for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anyone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in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outside </w:t>
      </w:r>
      <w:proofErr w:type="spellStart"/>
      <w:r w:rsidRPr="00A84231">
        <w:rPr>
          <w:rFonts w:ascii="Arial" w:hAnsi="Arial" w:cs="Arial"/>
          <w:sz w:val="23"/>
          <w:szCs w:val="23"/>
        </w:rPr>
        <w:t>world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who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tries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do </w:t>
      </w:r>
      <w:proofErr w:type="spellStart"/>
      <w:r w:rsidRPr="00A84231">
        <w:rPr>
          <w:rFonts w:ascii="Arial" w:hAnsi="Arial" w:cs="Arial"/>
          <w:sz w:val="23"/>
          <w:szCs w:val="23"/>
        </w:rPr>
        <w:t>them</w:t>
      </w:r>
      <w:proofErr w:type="spellEnd"/>
      <w:r w:rsidRPr="00A84231">
        <w:rPr>
          <w:rStyle w:val="Funotenzeichen"/>
          <w:rFonts w:ascii="Arial" w:hAnsi="Arial" w:cs="Arial"/>
          <w:sz w:val="23"/>
          <w:szCs w:val="23"/>
        </w:rPr>
        <w:footnoteReference w:id="20"/>
      </w:r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harm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-- </w:t>
      </w:r>
      <w:proofErr w:type="spellStart"/>
      <w:r w:rsidRPr="00A84231">
        <w:rPr>
          <w:rFonts w:ascii="Arial" w:hAnsi="Arial" w:cs="Arial"/>
          <w:sz w:val="23"/>
          <w:szCs w:val="23"/>
        </w:rPr>
        <w:t>they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rarely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21"/>
      </w:r>
      <w:r w:rsidRPr="00A84231">
        <w:rPr>
          <w:rFonts w:ascii="Arial" w:hAnsi="Arial" w:cs="Arial"/>
          <w:sz w:val="23"/>
          <w:szCs w:val="23"/>
        </w:rPr>
        <w:t xml:space="preserve">press </w:t>
      </w:r>
      <w:proofErr w:type="spellStart"/>
      <w:r w:rsidRPr="00A84231">
        <w:rPr>
          <w:rFonts w:ascii="Arial" w:hAnsi="Arial" w:cs="Arial"/>
          <w:sz w:val="23"/>
          <w:szCs w:val="23"/>
        </w:rPr>
        <w:t>charges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A84231">
        <w:rPr>
          <w:rFonts w:ascii="Arial" w:hAnsi="Arial" w:cs="Arial"/>
          <w:sz w:val="23"/>
          <w:szCs w:val="23"/>
        </w:rPr>
        <w:t>would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rather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forgive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than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send a </w:t>
      </w:r>
      <w:proofErr w:type="spellStart"/>
      <w:r w:rsidRPr="00A84231">
        <w:rPr>
          <w:rFonts w:ascii="Arial" w:hAnsi="Arial" w:cs="Arial"/>
          <w:sz w:val="23"/>
          <w:szCs w:val="23"/>
        </w:rPr>
        <w:t>perpetrator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jail</w:t>
      </w:r>
      <w:proofErr w:type="spellEnd"/>
      <w:r w:rsidRPr="00A84231">
        <w:rPr>
          <w:rFonts w:ascii="Arial" w:hAnsi="Arial" w:cs="Arial"/>
          <w:sz w:val="23"/>
          <w:szCs w:val="23"/>
        </w:rPr>
        <w:t>. "</w:t>
      </w:r>
      <w:proofErr w:type="spellStart"/>
      <w:r w:rsidRPr="00A84231">
        <w:rPr>
          <w:rFonts w:ascii="Arial" w:hAnsi="Arial" w:cs="Arial"/>
          <w:sz w:val="23"/>
          <w:szCs w:val="23"/>
        </w:rPr>
        <w:t>There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have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been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some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22"/>
      </w:r>
      <w:r w:rsidRPr="00A84231">
        <w:rPr>
          <w:rFonts w:ascii="Arial" w:hAnsi="Arial" w:cs="Arial"/>
          <w:sz w:val="23"/>
          <w:szCs w:val="23"/>
        </w:rPr>
        <w:t xml:space="preserve">hate </w:t>
      </w:r>
      <w:proofErr w:type="spellStart"/>
      <w:r w:rsidRPr="00A84231">
        <w:rPr>
          <w:rFonts w:ascii="Arial" w:hAnsi="Arial" w:cs="Arial"/>
          <w:sz w:val="23"/>
          <w:szCs w:val="23"/>
        </w:rPr>
        <w:t>crimes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against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Amish," </w:t>
      </w:r>
      <w:proofErr w:type="spellStart"/>
      <w:r w:rsidRPr="00A84231">
        <w:rPr>
          <w:rFonts w:ascii="Arial" w:hAnsi="Arial" w:cs="Arial"/>
          <w:sz w:val="23"/>
          <w:szCs w:val="23"/>
        </w:rPr>
        <w:t>said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Ruth Irene Garrett, a </w:t>
      </w:r>
      <w:proofErr w:type="spellStart"/>
      <w:r w:rsidRPr="00A84231">
        <w:rPr>
          <w:rFonts w:ascii="Arial" w:hAnsi="Arial" w:cs="Arial"/>
          <w:sz w:val="23"/>
          <w:szCs w:val="23"/>
        </w:rPr>
        <w:t>writer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who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was </w:t>
      </w:r>
      <w:proofErr w:type="spellStart"/>
      <w:r w:rsidRPr="00A84231">
        <w:rPr>
          <w:rFonts w:ascii="Arial" w:hAnsi="Arial" w:cs="Arial"/>
          <w:sz w:val="23"/>
          <w:szCs w:val="23"/>
        </w:rPr>
        <w:t>born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into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Amish </w:t>
      </w:r>
      <w:proofErr w:type="spellStart"/>
      <w:r w:rsidRPr="00A84231">
        <w:rPr>
          <w:rFonts w:ascii="Arial" w:hAnsi="Arial" w:cs="Arial"/>
          <w:sz w:val="23"/>
          <w:szCs w:val="23"/>
        </w:rPr>
        <w:t>community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."A </w:t>
      </w:r>
      <w:proofErr w:type="spellStart"/>
      <w:r w:rsidRPr="00A84231">
        <w:rPr>
          <w:rFonts w:ascii="Arial" w:hAnsi="Arial" w:cs="Arial"/>
          <w:sz w:val="23"/>
          <w:szCs w:val="23"/>
        </w:rPr>
        <w:t>lot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times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experience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things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around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Halloween -- </w:t>
      </w:r>
      <w:proofErr w:type="spellStart"/>
      <w:r w:rsidRPr="00A84231">
        <w:rPr>
          <w:rFonts w:ascii="Arial" w:hAnsi="Arial" w:cs="Arial"/>
          <w:sz w:val="23"/>
          <w:szCs w:val="23"/>
        </w:rPr>
        <w:t>people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are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out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23"/>
      </w:r>
      <w:proofErr w:type="spellStart"/>
      <w:r w:rsidRPr="00A84231">
        <w:rPr>
          <w:rFonts w:ascii="Arial" w:hAnsi="Arial" w:cs="Arial"/>
          <w:sz w:val="23"/>
          <w:szCs w:val="23"/>
        </w:rPr>
        <w:t>playing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pranks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high </w:t>
      </w:r>
      <w:proofErr w:type="spellStart"/>
      <w:r w:rsidRPr="00A84231">
        <w:rPr>
          <w:rFonts w:ascii="Arial" w:hAnsi="Arial" w:cs="Arial"/>
          <w:sz w:val="23"/>
          <w:szCs w:val="23"/>
        </w:rPr>
        <w:t>school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kids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are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out and </w:t>
      </w:r>
      <w:proofErr w:type="spellStart"/>
      <w:r w:rsidRPr="00A84231">
        <w:rPr>
          <w:rFonts w:ascii="Arial" w:hAnsi="Arial" w:cs="Arial"/>
          <w:sz w:val="23"/>
          <w:szCs w:val="23"/>
        </w:rPr>
        <w:t>look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at </w:t>
      </w:r>
      <w:proofErr w:type="spellStart"/>
      <w:r w:rsidRPr="00A84231">
        <w:rPr>
          <w:rFonts w:ascii="Arial" w:hAnsi="Arial" w:cs="Arial"/>
          <w:sz w:val="23"/>
          <w:szCs w:val="23"/>
        </w:rPr>
        <w:t>them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freaks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. … </w:t>
      </w:r>
      <w:proofErr w:type="spellStart"/>
      <w:r w:rsidRPr="00A84231">
        <w:rPr>
          <w:rFonts w:ascii="Arial" w:hAnsi="Arial" w:cs="Arial"/>
          <w:sz w:val="23"/>
          <w:szCs w:val="23"/>
        </w:rPr>
        <w:t>They'll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vandalize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24"/>
      </w:r>
      <w:proofErr w:type="spellStart"/>
      <w:r w:rsidRPr="00A84231">
        <w:rPr>
          <w:rFonts w:ascii="Arial" w:hAnsi="Arial" w:cs="Arial"/>
          <w:sz w:val="23"/>
          <w:szCs w:val="23"/>
        </w:rPr>
        <w:t>buggy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push </w:t>
      </w:r>
      <w:proofErr w:type="spellStart"/>
      <w:r w:rsidRPr="00A84231">
        <w:rPr>
          <w:rFonts w:ascii="Arial" w:hAnsi="Arial" w:cs="Arial"/>
          <w:sz w:val="23"/>
          <w:szCs w:val="23"/>
        </w:rPr>
        <w:t>it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into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25"/>
      </w:r>
      <w:proofErr w:type="spellStart"/>
      <w:r w:rsidRPr="00A84231">
        <w:rPr>
          <w:rFonts w:ascii="Arial" w:hAnsi="Arial" w:cs="Arial"/>
          <w:sz w:val="23"/>
          <w:szCs w:val="23"/>
        </w:rPr>
        <w:t>ditch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," </w:t>
      </w:r>
      <w:proofErr w:type="spellStart"/>
      <w:r w:rsidRPr="00A84231">
        <w:rPr>
          <w:rFonts w:ascii="Arial" w:hAnsi="Arial" w:cs="Arial"/>
          <w:sz w:val="23"/>
          <w:szCs w:val="23"/>
        </w:rPr>
        <w:t>she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said</w:t>
      </w:r>
      <w:proofErr w:type="spellEnd"/>
      <w:r w:rsidRPr="00A84231">
        <w:rPr>
          <w:rFonts w:ascii="Arial" w:hAnsi="Arial" w:cs="Arial"/>
          <w:sz w:val="23"/>
          <w:szCs w:val="23"/>
        </w:rPr>
        <w:t>.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> 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proofErr w:type="spellStart"/>
      <w:r w:rsidRPr="00A84231">
        <w:rPr>
          <w:rStyle w:val="Fett"/>
          <w:rFonts w:ascii="Arial" w:eastAsiaTheme="majorEastAsia" w:hAnsi="Arial" w:cs="Arial"/>
          <w:color w:val="1C1E21"/>
          <w:sz w:val="23"/>
          <w:szCs w:val="23"/>
        </w:rPr>
        <w:t>When</w:t>
      </w:r>
      <w:proofErr w:type="spellEnd"/>
      <w:r w:rsidRPr="00A84231">
        <w:rPr>
          <w:rStyle w:val="Fett"/>
          <w:rFonts w:ascii="Arial" w:eastAsiaTheme="majorEastAsia" w:hAnsi="Arial" w:cs="Arial"/>
          <w:color w:val="1C1E21"/>
          <w:sz w:val="23"/>
          <w:szCs w:val="23"/>
        </w:rPr>
        <w:t xml:space="preserve"> </w:t>
      </w:r>
      <w:proofErr w:type="spellStart"/>
      <w:r w:rsidRPr="00A84231">
        <w:rPr>
          <w:rStyle w:val="Fett"/>
          <w:rFonts w:ascii="Arial" w:eastAsiaTheme="majorEastAsia" w:hAnsi="Arial" w:cs="Arial"/>
          <w:color w:val="1C1E21"/>
          <w:sz w:val="23"/>
          <w:szCs w:val="23"/>
        </w:rPr>
        <w:t>God's</w:t>
      </w:r>
      <w:proofErr w:type="spellEnd"/>
      <w:r w:rsidRPr="00A84231">
        <w:rPr>
          <w:rStyle w:val="Fett"/>
          <w:rFonts w:ascii="Arial" w:eastAsiaTheme="majorEastAsia" w:hAnsi="Arial" w:cs="Arial"/>
          <w:color w:val="1C1E21"/>
          <w:sz w:val="23"/>
          <w:szCs w:val="23"/>
        </w:rPr>
        <w:t xml:space="preserve"> Law and Man's Law </w:t>
      </w:r>
      <w:proofErr w:type="spellStart"/>
      <w:r w:rsidRPr="00A84231">
        <w:rPr>
          <w:rStyle w:val="Fett"/>
          <w:rFonts w:ascii="Arial" w:eastAsiaTheme="majorEastAsia" w:hAnsi="Arial" w:cs="Arial"/>
          <w:color w:val="1C1E21"/>
          <w:sz w:val="23"/>
          <w:szCs w:val="23"/>
        </w:rPr>
        <w:t>Collide</w:t>
      </w:r>
      <w:proofErr w:type="spellEnd"/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> 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proofErr w:type="spellStart"/>
      <w:r w:rsidRPr="00A84231">
        <w:rPr>
          <w:rFonts w:ascii="Arial" w:hAnsi="Arial" w:cs="Arial"/>
          <w:sz w:val="23"/>
          <w:szCs w:val="23"/>
        </w:rPr>
        <w:t>When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law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land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conflicts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with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Amish </w:t>
      </w:r>
      <w:proofErr w:type="spellStart"/>
      <w:r w:rsidRPr="00A84231">
        <w:rPr>
          <w:rFonts w:ascii="Arial" w:hAnsi="Arial" w:cs="Arial"/>
          <w:sz w:val="23"/>
          <w:szCs w:val="23"/>
        </w:rPr>
        <w:t>values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those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values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generally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take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26"/>
      </w:r>
      <w:proofErr w:type="spellStart"/>
      <w:r w:rsidRPr="00A84231">
        <w:rPr>
          <w:rFonts w:ascii="Arial" w:hAnsi="Arial" w:cs="Arial"/>
          <w:sz w:val="23"/>
          <w:szCs w:val="23"/>
        </w:rPr>
        <w:t>precedence</w:t>
      </w:r>
      <w:proofErr w:type="spellEnd"/>
      <w:r w:rsidRPr="00A84231">
        <w:rPr>
          <w:rFonts w:ascii="Arial" w:hAnsi="Arial" w:cs="Arial"/>
          <w:sz w:val="23"/>
          <w:szCs w:val="23"/>
        </w:rPr>
        <w:t>.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 xml:space="preserve"> In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last </w:t>
      </w:r>
      <w:proofErr w:type="spellStart"/>
      <w:r w:rsidRPr="00A84231">
        <w:rPr>
          <w:rFonts w:ascii="Arial" w:hAnsi="Arial" w:cs="Arial"/>
          <w:sz w:val="23"/>
          <w:szCs w:val="23"/>
        </w:rPr>
        <w:t>century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Amish </w:t>
      </w:r>
      <w:proofErr w:type="spellStart"/>
      <w:r w:rsidRPr="00A84231">
        <w:rPr>
          <w:rFonts w:ascii="Arial" w:hAnsi="Arial" w:cs="Arial"/>
          <w:sz w:val="23"/>
          <w:szCs w:val="23"/>
        </w:rPr>
        <w:t>parents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who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didn't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want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their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children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in </w:t>
      </w:r>
      <w:proofErr w:type="spellStart"/>
      <w:r w:rsidRPr="00A84231">
        <w:rPr>
          <w:rFonts w:ascii="Arial" w:hAnsi="Arial" w:cs="Arial"/>
          <w:sz w:val="23"/>
          <w:szCs w:val="23"/>
        </w:rPr>
        <w:t>public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school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past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27"/>
      </w:r>
      <w:proofErr w:type="spellStart"/>
      <w:r w:rsidRPr="00A84231">
        <w:rPr>
          <w:rFonts w:ascii="Arial" w:hAnsi="Arial" w:cs="Arial"/>
          <w:sz w:val="23"/>
          <w:szCs w:val="23"/>
        </w:rPr>
        <w:t>eighth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grade </w:t>
      </w:r>
      <w:proofErr w:type="spellStart"/>
      <w:r w:rsidRPr="00A84231">
        <w:rPr>
          <w:rFonts w:ascii="Arial" w:hAnsi="Arial" w:cs="Arial"/>
          <w:sz w:val="23"/>
          <w:szCs w:val="23"/>
        </w:rPr>
        <w:t>pulled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them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out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class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breaking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law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that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required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schooling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until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age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16.They </w:t>
      </w:r>
      <w:proofErr w:type="spellStart"/>
      <w:r w:rsidRPr="00A84231">
        <w:rPr>
          <w:rFonts w:ascii="Arial" w:hAnsi="Arial" w:cs="Arial"/>
          <w:sz w:val="23"/>
          <w:szCs w:val="23"/>
        </w:rPr>
        <w:t>were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willing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go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jail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for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it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as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some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did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until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Supreme Court </w:t>
      </w:r>
      <w:proofErr w:type="spellStart"/>
      <w:r w:rsidRPr="00A84231">
        <w:rPr>
          <w:rFonts w:ascii="Arial" w:hAnsi="Arial" w:cs="Arial"/>
          <w:sz w:val="23"/>
          <w:szCs w:val="23"/>
        </w:rPr>
        <w:t>ruled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in 1972 </w:t>
      </w:r>
      <w:proofErr w:type="spellStart"/>
      <w:r w:rsidRPr="00A84231">
        <w:rPr>
          <w:rFonts w:ascii="Arial" w:hAnsi="Arial" w:cs="Arial"/>
          <w:sz w:val="23"/>
          <w:szCs w:val="23"/>
        </w:rPr>
        <w:t>that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would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get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28"/>
      </w:r>
      <w:proofErr w:type="spellStart"/>
      <w:r w:rsidRPr="00A84231">
        <w:rPr>
          <w:rFonts w:ascii="Arial" w:hAnsi="Arial" w:cs="Arial"/>
          <w:sz w:val="23"/>
          <w:szCs w:val="23"/>
        </w:rPr>
        <w:t>exemption</w:t>
      </w:r>
      <w:proofErr w:type="spellEnd"/>
      <w:r w:rsidRPr="00A84231">
        <w:rPr>
          <w:rFonts w:ascii="Arial" w:hAnsi="Arial" w:cs="Arial"/>
          <w:sz w:val="23"/>
          <w:szCs w:val="23"/>
        </w:rPr>
        <w:t>.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> 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 xml:space="preserve">Mainstream </w:t>
      </w:r>
      <w:proofErr w:type="spellStart"/>
      <w:r w:rsidRPr="00A84231">
        <w:rPr>
          <w:rFonts w:ascii="Arial" w:hAnsi="Arial" w:cs="Arial"/>
          <w:sz w:val="23"/>
          <w:szCs w:val="23"/>
        </w:rPr>
        <w:t>law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and Amish </w:t>
      </w:r>
      <w:proofErr w:type="spellStart"/>
      <w:r w:rsidRPr="00A84231">
        <w:rPr>
          <w:rFonts w:ascii="Arial" w:hAnsi="Arial" w:cs="Arial"/>
          <w:sz w:val="23"/>
          <w:szCs w:val="23"/>
        </w:rPr>
        <w:t>justice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have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collided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more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recently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in a </w:t>
      </w:r>
      <w:proofErr w:type="spellStart"/>
      <w:r w:rsidRPr="00A84231">
        <w:rPr>
          <w:rFonts w:ascii="Arial" w:hAnsi="Arial" w:cs="Arial"/>
          <w:sz w:val="23"/>
          <w:szCs w:val="23"/>
        </w:rPr>
        <w:t>handful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29"/>
      </w:r>
      <w:r w:rsidRPr="00A84231">
        <w:rPr>
          <w:rFonts w:ascii="Arial" w:hAnsi="Arial" w:cs="Arial"/>
          <w:sz w:val="23"/>
          <w:szCs w:val="23"/>
        </w:rPr>
        <w:t>sexual-</w:t>
      </w:r>
      <w:proofErr w:type="spellStart"/>
      <w:r w:rsidRPr="00A84231">
        <w:rPr>
          <w:rFonts w:ascii="Arial" w:hAnsi="Arial" w:cs="Arial"/>
          <w:sz w:val="23"/>
          <w:szCs w:val="23"/>
        </w:rPr>
        <w:t>assault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cases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within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Amish </w:t>
      </w:r>
      <w:proofErr w:type="spellStart"/>
      <w:r w:rsidRPr="00A84231">
        <w:rPr>
          <w:rFonts w:ascii="Arial" w:hAnsi="Arial" w:cs="Arial"/>
          <w:sz w:val="23"/>
          <w:szCs w:val="23"/>
        </w:rPr>
        <w:t>community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. In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case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Mary </w:t>
      </w:r>
      <w:proofErr w:type="spellStart"/>
      <w:r w:rsidRPr="00A84231">
        <w:rPr>
          <w:rFonts w:ascii="Arial" w:hAnsi="Arial" w:cs="Arial"/>
          <w:sz w:val="23"/>
          <w:szCs w:val="23"/>
        </w:rPr>
        <w:t>Byler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who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grew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up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Amish in Wisconsin and was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30"/>
      </w:r>
      <w:proofErr w:type="spellStart"/>
      <w:r w:rsidRPr="00A84231">
        <w:rPr>
          <w:rFonts w:ascii="Arial" w:hAnsi="Arial" w:cs="Arial"/>
          <w:sz w:val="23"/>
          <w:szCs w:val="23"/>
        </w:rPr>
        <w:t>raped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throughout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her </w:t>
      </w:r>
      <w:proofErr w:type="spellStart"/>
      <w:r w:rsidRPr="00A84231">
        <w:rPr>
          <w:rFonts w:ascii="Arial" w:hAnsi="Arial" w:cs="Arial"/>
          <w:sz w:val="23"/>
          <w:szCs w:val="23"/>
        </w:rPr>
        <w:t>childhood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by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her </w:t>
      </w:r>
      <w:proofErr w:type="spellStart"/>
      <w:r w:rsidRPr="00A84231">
        <w:rPr>
          <w:rFonts w:ascii="Arial" w:hAnsi="Arial" w:cs="Arial"/>
          <w:sz w:val="23"/>
          <w:szCs w:val="23"/>
        </w:rPr>
        <w:t>two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brothers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Amish </w:t>
      </w:r>
      <w:proofErr w:type="spellStart"/>
      <w:r w:rsidRPr="00A84231">
        <w:rPr>
          <w:rFonts w:ascii="Arial" w:hAnsi="Arial" w:cs="Arial"/>
          <w:sz w:val="23"/>
          <w:szCs w:val="23"/>
        </w:rPr>
        <w:t>values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dictated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that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forgive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them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for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their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repeated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31"/>
      </w:r>
      <w:proofErr w:type="spellStart"/>
      <w:r w:rsidRPr="00A84231">
        <w:rPr>
          <w:rFonts w:ascii="Arial" w:hAnsi="Arial" w:cs="Arial"/>
          <w:sz w:val="23"/>
          <w:szCs w:val="23"/>
        </w:rPr>
        <w:t>assaults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A84231">
        <w:rPr>
          <w:rFonts w:ascii="Arial" w:hAnsi="Arial" w:cs="Arial"/>
          <w:sz w:val="23"/>
          <w:szCs w:val="23"/>
        </w:rPr>
        <w:t>When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pressed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charges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A84231">
        <w:rPr>
          <w:rFonts w:ascii="Arial" w:hAnsi="Arial" w:cs="Arial"/>
          <w:sz w:val="23"/>
          <w:szCs w:val="23"/>
        </w:rPr>
        <w:t>one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brother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was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32"/>
      </w:r>
      <w:proofErr w:type="spellStart"/>
      <w:r w:rsidRPr="00A84231">
        <w:rPr>
          <w:rFonts w:ascii="Arial" w:hAnsi="Arial" w:cs="Arial"/>
          <w:sz w:val="23"/>
          <w:szCs w:val="23"/>
        </w:rPr>
        <w:t>sentenced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with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jail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time, </w:t>
      </w:r>
      <w:proofErr w:type="spellStart"/>
      <w:r w:rsidRPr="00A84231">
        <w:rPr>
          <w:rFonts w:ascii="Arial" w:hAnsi="Arial" w:cs="Arial"/>
          <w:sz w:val="23"/>
          <w:szCs w:val="23"/>
        </w:rPr>
        <w:t>Byler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was </w:t>
      </w:r>
      <w:proofErr w:type="spellStart"/>
      <w:r w:rsidRPr="00A84231">
        <w:rPr>
          <w:rFonts w:ascii="Arial" w:hAnsi="Arial" w:cs="Arial"/>
          <w:sz w:val="23"/>
          <w:szCs w:val="23"/>
        </w:rPr>
        <w:t>seen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in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wrong</w:t>
      </w:r>
      <w:proofErr w:type="spellEnd"/>
      <w:r w:rsidRPr="00A84231">
        <w:rPr>
          <w:rFonts w:ascii="Arial" w:hAnsi="Arial" w:cs="Arial"/>
          <w:sz w:val="23"/>
          <w:szCs w:val="23"/>
        </w:rPr>
        <w:t>. 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proofErr w:type="spellStart"/>
      <w:r w:rsidRPr="00A84231">
        <w:rPr>
          <w:rFonts w:ascii="Arial" w:hAnsi="Arial" w:cs="Arial"/>
          <w:sz w:val="23"/>
          <w:szCs w:val="23"/>
        </w:rPr>
        <w:t>According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community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her </w:t>
      </w:r>
      <w:proofErr w:type="spellStart"/>
      <w:r w:rsidRPr="00A84231">
        <w:rPr>
          <w:rFonts w:ascii="Arial" w:hAnsi="Arial" w:cs="Arial"/>
          <w:sz w:val="23"/>
          <w:szCs w:val="23"/>
        </w:rPr>
        <w:t>brothers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had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been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punished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A84231">
        <w:rPr>
          <w:rFonts w:ascii="Arial" w:hAnsi="Arial" w:cs="Arial"/>
          <w:sz w:val="23"/>
          <w:szCs w:val="23"/>
        </w:rPr>
        <w:t>forgiven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by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church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. The </w:t>
      </w:r>
      <w:proofErr w:type="spellStart"/>
      <w:r w:rsidRPr="00A84231">
        <w:rPr>
          <w:rFonts w:ascii="Arial" w:hAnsi="Arial" w:cs="Arial"/>
          <w:sz w:val="23"/>
          <w:szCs w:val="23"/>
        </w:rPr>
        <w:t>incidents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should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have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been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kept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out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courtroom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brothers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kept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out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jail</w:t>
      </w:r>
      <w:proofErr w:type="spellEnd"/>
      <w:r w:rsidRPr="00A84231">
        <w:rPr>
          <w:rFonts w:ascii="Arial" w:hAnsi="Arial" w:cs="Arial"/>
          <w:sz w:val="23"/>
          <w:szCs w:val="23"/>
        </w:rPr>
        <w:t>.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> 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 xml:space="preserve">In </w:t>
      </w:r>
      <w:proofErr w:type="spellStart"/>
      <w:r w:rsidRPr="00A84231">
        <w:rPr>
          <w:rFonts w:ascii="Arial" w:hAnsi="Arial" w:cs="Arial"/>
          <w:sz w:val="23"/>
          <w:szCs w:val="23"/>
        </w:rPr>
        <w:t>other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cases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charges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are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never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r w:rsidRPr="00A84231">
        <w:rPr>
          <w:rStyle w:val="Funotenzeichen"/>
          <w:rFonts w:ascii="Arial" w:hAnsi="Arial" w:cs="Arial"/>
          <w:sz w:val="23"/>
          <w:szCs w:val="23"/>
        </w:rPr>
        <w:footnoteReference w:id="33"/>
      </w:r>
      <w:proofErr w:type="spellStart"/>
      <w:r w:rsidRPr="00A84231">
        <w:rPr>
          <w:rFonts w:ascii="Arial" w:hAnsi="Arial" w:cs="Arial"/>
          <w:sz w:val="23"/>
          <w:szCs w:val="23"/>
        </w:rPr>
        <w:t>filed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and </w:t>
      </w:r>
      <w:proofErr w:type="spellStart"/>
      <w:r w:rsidRPr="00A84231">
        <w:rPr>
          <w:rFonts w:ascii="Arial" w:hAnsi="Arial" w:cs="Arial"/>
          <w:sz w:val="23"/>
          <w:szCs w:val="23"/>
        </w:rPr>
        <w:t>punishment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is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left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forgiving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standards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church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. "More </w:t>
      </w:r>
      <w:proofErr w:type="spellStart"/>
      <w:r w:rsidRPr="00A84231">
        <w:rPr>
          <w:rFonts w:ascii="Arial" w:hAnsi="Arial" w:cs="Arial"/>
          <w:sz w:val="23"/>
          <w:szCs w:val="23"/>
        </w:rPr>
        <w:t>likely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than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not, </w:t>
      </w:r>
      <w:proofErr w:type="spellStart"/>
      <w:r w:rsidRPr="00A84231">
        <w:rPr>
          <w:rFonts w:ascii="Arial" w:hAnsi="Arial" w:cs="Arial"/>
          <w:sz w:val="23"/>
          <w:szCs w:val="23"/>
        </w:rPr>
        <w:t>they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wouldn't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do </w:t>
      </w:r>
      <w:proofErr w:type="spellStart"/>
      <w:r w:rsidRPr="00A84231">
        <w:rPr>
          <w:rFonts w:ascii="Arial" w:hAnsi="Arial" w:cs="Arial"/>
          <w:sz w:val="23"/>
          <w:szCs w:val="23"/>
        </w:rPr>
        <w:t>anything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," Morse-Kahn </w:t>
      </w:r>
      <w:proofErr w:type="spellStart"/>
      <w:r w:rsidRPr="00A84231">
        <w:rPr>
          <w:rFonts w:ascii="Arial" w:hAnsi="Arial" w:cs="Arial"/>
          <w:sz w:val="23"/>
          <w:szCs w:val="23"/>
        </w:rPr>
        <w:t>said</w:t>
      </w:r>
      <w:proofErr w:type="spellEnd"/>
      <w:r w:rsidRPr="00A84231">
        <w:rPr>
          <w:rFonts w:ascii="Arial" w:hAnsi="Arial" w:cs="Arial"/>
          <w:sz w:val="23"/>
          <w:szCs w:val="23"/>
        </w:rPr>
        <w:t>. "</w:t>
      </w:r>
      <w:proofErr w:type="spellStart"/>
      <w:r w:rsidRPr="00A84231">
        <w:rPr>
          <w:rFonts w:ascii="Arial" w:hAnsi="Arial" w:cs="Arial"/>
          <w:sz w:val="23"/>
          <w:szCs w:val="23"/>
        </w:rPr>
        <w:t>They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don't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care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be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in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courts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." "The Amish </w:t>
      </w:r>
      <w:proofErr w:type="spellStart"/>
      <w:r w:rsidRPr="00A84231">
        <w:rPr>
          <w:rFonts w:ascii="Arial" w:hAnsi="Arial" w:cs="Arial"/>
          <w:sz w:val="23"/>
          <w:szCs w:val="23"/>
        </w:rPr>
        <w:t>see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force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law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contrary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Christian </w:t>
      </w:r>
      <w:proofErr w:type="spellStart"/>
      <w:r w:rsidRPr="00A84231">
        <w:rPr>
          <w:rFonts w:ascii="Arial" w:hAnsi="Arial" w:cs="Arial"/>
          <w:sz w:val="23"/>
          <w:szCs w:val="23"/>
        </w:rPr>
        <w:t>spirit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," Donald </w:t>
      </w:r>
      <w:proofErr w:type="spellStart"/>
      <w:r w:rsidRPr="00A84231">
        <w:rPr>
          <w:rFonts w:ascii="Arial" w:hAnsi="Arial" w:cs="Arial"/>
          <w:sz w:val="23"/>
          <w:szCs w:val="23"/>
        </w:rPr>
        <w:t>Kraybill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a </w:t>
      </w:r>
      <w:proofErr w:type="spellStart"/>
      <w:r w:rsidRPr="00A84231">
        <w:rPr>
          <w:rFonts w:ascii="Arial" w:hAnsi="Arial" w:cs="Arial"/>
          <w:sz w:val="23"/>
          <w:szCs w:val="23"/>
        </w:rPr>
        <w:t>professor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and expert on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Amish </w:t>
      </w:r>
      <w:proofErr w:type="spellStart"/>
      <w:r w:rsidRPr="00A84231">
        <w:rPr>
          <w:rFonts w:ascii="Arial" w:hAnsi="Arial" w:cs="Arial"/>
          <w:sz w:val="23"/>
          <w:szCs w:val="23"/>
        </w:rPr>
        <w:t>told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Legal Affairs Magazine.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> 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proofErr w:type="spellStart"/>
      <w:r w:rsidRPr="00A84231">
        <w:rPr>
          <w:rFonts w:ascii="Arial" w:hAnsi="Arial" w:cs="Arial"/>
          <w:sz w:val="23"/>
          <w:szCs w:val="23"/>
        </w:rPr>
        <w:t>Moreover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sociologist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Morse-Kahn </w:t>
      </w:r>
      <w:proofErr w:type="spellStart"/>
      <w:r w:rsidRPr="00A84231">
        <w:rPr>
          <w:rFonts w:ascii="Arial" w:hAnsi="Arial" w:cs="Arial"/>
          <w:sz w:val="23"/>
          <w:szCs w:val="23"/>
        </w:rPr>
        <w:t>says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(…)  " </w:t>
      </w:r>
      <w:proofErr w:type="spellStart"/>
      <w:r w:rsidRPr="00A84231">
        <w:rPr>
          <w:rFonts w:ascii="Arial" w:hAnsi="Arial" w:cs="Arial"/>
          <w:sz w:val="23"/>
          <w:szCs w:val="23"/>
        </w:rPr>
        <w:t>What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does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this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say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about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our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world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law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that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it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applies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some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people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and not </w:t>
      </w:r>
      <w:proofErr w:type="spellStart"/>
      <w:r w:rsidRPr="00A84231">
        <w:rPr>
          <w:rFonts w:ascii="Arial" w:hAnsi="Arial" w:cs="Arial"/>
          <w:sz w:val="23"/>
          <w:szCs w:val="23"/>
        </w:rPr>
        <w:t>others</w:t>
      </w:r>
      <w:proofErr w:type="spellEnd"/>
      <w:r w:rsidRPr="00A84231">
        <w:rPr>
          <w:rFonts w:ascii="Arial" w:hAnsi="Arial" w:cs="Arial"/>
          <w:sz w:val="23"/>
          <w:szCs w:val="23"/>
        </w:rPr>
        <w:t>?"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> 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proofErr w:type="spellStart"/>
      <w:r w:rsidRPr="00A84231">
        <w:rPr>
          <w:rFonts w:ascii="Arial" w:hAnsi="Arial" w:cs="Arial"/>
          <w:sz w:val="23"/>
          <w:szCs w:val="23"/>
        </w:rPr>
        <w:t>Compared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lives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most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Americans, Amish </w:t>
      </w:r>
      <w:proofErr w:type="spellStart"/>
      <w:r w:rsidRPr="00A84231">
        <w:rPr>
          <w:rFonts w:ascii="Arial" w:hAnsi="Arial" w:cs="Arial"/>
          <w:sz w:val="23"/>
          <w:szCs w:val="23"/>
        </w:rPr>
        <w:t>life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seems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different in </w:t>
      </w:r>
      <w:proofErr w:type="spellStart"/>
      <w:r w:rsidRPr="00A84231">
        <w:rPr>
          <w:rFonts w:ascii="Arial" w:hAnsi="Arial" w:cs="Arial"/>
          <w:sz w:val="23"/>
          <w:szCs w:val="23"/>
        </w:rPr>
        <w:t>every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way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-- and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sphere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justice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is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no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exception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. In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Amish </w:t>
      </w:r>
      <w:proofErr w:type="spellStart"/>
      <w:r w:rsidRPr="00A84231">
        <w:rPr>
          <w:rFonts w:ascii="Arial" w:hAnsi="Arial" w:cs="Arial"/>
          <w:sz w:val="23"/>
          <w:szCs w:val="23"/>
        </w:rPr>
        <w:t>world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there's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crime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but </w:t>
      </w:r>
      <w:proofErr w:type="spellStart"/>
      <w:r w:rsidRPr="00A84231">
        <w:rPr>
          <w:rFonts w:ascii="Arial" w:hAnsi="Arial" w:cs="Arial"/>
          <w:sz w:val="23"/>
          <w:szCs w:val="23"/>
        </w:rPr>
        <w:t>no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punishment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only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forgiveness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A84231">
        <w:rPr>
          <w:rFonts w:ascii="Arial" w:hAnsi="Arial" w:cs="Arial"/>
          <w:sz w:val="23"/>
          <w:szCs w:val="23"/>
        </w:rPr>
        <w:t>salvation</w:t>
      </w:r>
      <w:proofErr w:type="spellEnd"/>
      <w:r w:rsidRPr="00A84231">
        <w:rPr>
          <w:rFonts w:ascii="Arial" w:hAnsi="Arial" w:cs="Arial"/>
          <w:sz w:val="23"/>
          <w:szCs w:val="23"/>
        </w:rPr>
        <w:t>.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>Tasks:</w:t>
      </w:r>
    </w:p>
    <w:p w:rsidR="00B079D0" w:rsidRPr="00A84231" w:rsidRDefault="00B079D0" w:rsidP="00B079D0">
      <w:pPr>
        <w:pStyle w:val="KeinLeerraum"/>
        <w:rPr>
          <w:rFonts w:ascii="Arial" w:hAnsi="Arial" w:cs="Arial"/>
          <w:sz w:val="23"/>
          <w:szCs w:val="23"/>
        </w:rPr>
      </w:pPr>
    </w:p>
    <w:p w:rsidR="00B079D0" w:rsidRPr="00A84231" w:rsidRDefault="00B079D0" w:rsidP="00B079D0">
      <w:pPr>
        <w:pStyle w:val="KeinLeerraum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 xml:space="preserve">Read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text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aloud</w:t>
      </w:r>
      <w:proofErr w:type="spellEnd"/>
      <w:r w:rsidRPr="00A84231">
        <w:rPr>
          <w:rFonts w:ascii="Arial" w:hAnsi="Arial" w:cs="Arial"/>
          <w:sz w:val="23"/>
          <w:szCs w:val="23"/>
        </w:rPr>
        <w:t>!</w:t>
      </w:r>
    </w:p>
    <w:p w:rsidR="00B079D0" w:rsidRPr="00A84231" w:rsidRDefault="00B079D0" w:rsidP="00B079D0">
      <w:pPr>
        <w:pStyle w:val="KeinLeerraum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proofErr w:type="spellStart"/>
      <w:r w:rsidRPr="00A84231">
        <w:rPr>
          <w:rFonts w:ascii="Arial" w:hAnsi="Arial" w:cs="Arial"/>
          <w:sz w:val="23"/>
          <w:szCs w:val="23"/>
        </w:rPr>
        <w:t>Please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84231">
        <w:rPr>
          <w:rFonts w:ascii="Arial" w:hAnsi="Arial" w:cs="Arial"/>
          <w:sz w:val="23"/>
          <w:szCs w:val="23"/>
        </w:rPr>
        <w:t>read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it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now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for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A84231">
        <w:rPr>
          <w:rFonts w:ascii="Arial" w:hAnsi="Arial" w:cs="Arial"/>
          <w:sz w:val="23"/>
          <w:szCs w:val="23"/>
        </w:rPr>
        <w:t>second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time on </w:t>
      </w:r>
      <w:proofErr w:type="spellStart"/>
      <w:r w:rsidRPr="00A84231">
        <w:rPr>
          <w:rFonts w:ascii="Arial" w:hAnsi="Arial" w:cs="Arial"/>
          <w:sz w:val="23"/>
          <w:szCs w:val="23"/>
        </w:rPr>
        <w:t>your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own and find </w:t>
      </w:r>
      <w:proofErr w:type="spellStart"/>
      <w:r w:rsidRPr="00A84231">
        <w:rPr>
          <w:rFonts w:ascii="Arial" w:hAnsi="Arial" w:cs="Arial"/>
          <w:sz w:val="23"/>
          <w:szCs w:val="23"/>
        </w:rPr>
        <w:t>headlines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. </w:t>
      </w:r>
    </w:p>
    <w:p w:rsidR="00B079D0" w:rsidRPr="00A84231" w:rsidRDefault="00B079D0" w:rsidP="00B079D0">
      <w:pPr>
        <w:pStyle w:val="KeinLeerraum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 xml:space="preserve">Work </w:t>
      </w:r>
      <w:proofErr w:type="spellStart"/>
      <w:r w:rsidRPr="00A84231">
        <w:rPr>
          <w:rFonts w:ascii="Arial" w:hAnsi="Arial" w:cs="Arial"/>
          <w:sz w:val="23"/>
          <w:szCs w:val="23"/>
        </w:rPr>
        <w:t>with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your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partner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: </w:t>
      </w:r>
      <w:proofErr w:type="spellStart"/>
      <w:r w:rsidRPr="00A84231">
        <w:rPr>
          <w:rFonts w:ascii="Arial" w:hAnsi="Arial" w:cs="Arial"/>
          <w:sz w:val="23"/>
          <w:szCs w:val="23"/>
        </w:rPr>
        <w:t>Describe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in </w:t>
      </w:r>
      <w:proofErr w:type="spellStart"/>
      <w:r w:rsidRPr="00A84231">
        <w:rPr>
          <w:rFonts w:ascii="Arial" w:hAnsi="Arial" w:cs="Arial"/>
          <w:sz w:val="23"/>
          <w:szCs w:val="23"/>
        </w:rPr>
        <w:t>your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own </w:t>
      </w:r>
      <w:proofErr w:type="spellStart"/>
      <w:r w:rsidRPr="00A84231">
        <w:rPr>
          <w:rFonts w:ascii="Arial" w:hAnsi="Arial" w:cs="Arial"/>
          <w:sz w:val="23"/>
          <w:szCs w:val="23"/>
        </w:rPr>
        <w:t>words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difference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oft he American </w:t>
      </w:r>
      <w:proofErr w:type="spellStart"/>
      <w:r w:rsidRPr="00A84231">
        <w:rPr>
          <w:rFonts w:ascii="Arial" w:hAnsi="Arial" w:cs="Arial"/>
          <w:sz w:val="23"/>
          <w:szCs w:val="23"/>
        </w:rPr>
        <w:t>law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system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Amish </w:t>
      </w:r>
      <w:proofErr w:type="spellStart"/>
      <w:r w:rsidRPr="00A84231">
        <w:rPr>
          <w:rFonts w:ascii="Arial" w:hAnsi="Arial" w:cs="Arial"/>
          <w:sz w:val="23"/>
          <w:szCs w:val="23"/>
        </w:rPr>
        <w:t>punishment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for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sins</w:t>
      </w:r>
      <w:proofErr w:type="spellEnd"/>
      <w:r w:rsidRPr="00A84231">
        <w:rPr>
          <w:rFonts w:ascii="Arial" w:hAnsi="Arial" w:cs="Arial"/>
          <w:sz w:val="23"/>
          <w:szCs w:val="23"/>
        </w:rPr>
        <w:t>.</w:t>
      </w:r>
    </w:p>
    <w:p w:rsidR="00B079D0" w:rsidRPr="00A84231" w:rsidRDefault="00B079D0" w:rsidP="00B079D0">
      <w:pPr>
        <w:pStyle w:val="KeinLeerraum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A84231">
        <w:rPr>
          <w:rFonts w:ascii="Arial" w:hAnsi="Arial" w:cs="Arial"/>
          <w:sz w:val="23"/>
          <w:szCs w:val="23"/>
        </w:rPr>
        <w:t xml:space="preserve">Read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comment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sheet</w:t>
      </w:r>
      <w:proofErr w:type="spellEnd"/>
      <w:r>
        <w:rPr>
          <w:rFonts w:ascii="Arial" w:hAnsi="Arial" w:cs="Arial"/>
          <w:sz w:val="23"/>
          <w:szCs w:val="23"/>
        </w:rPr>
        <w:t>!</w:t>
      </w:r>
    </w:p>
    <w:p w:rsidR="00B079D0" w:rsidRPr="00A84231" w:rsidRDefault="00B079D0" w:rsidP="00B079D0">
      <w:pPr>
        <w:pStyle w:val="KeinLeerraum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Please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m</w:t>
      </w:r>
      <w:r w:rsidRPr="00A84231">
        <w:rPr>
          <w:rFonts w:ascii="Arial" w:hAnsi="Arial" w:cs="Arial"/>
          <w:sz w:val="23"/>
          <w:szCs w:val="23"/>
        </w:rPr>
        <w:t>ake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first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notes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for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you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comment</w:t>
      </w:r>
      <w:proofErr w:type="spellEnd"/>
      <w:r w:rsidRPr="00A84231">
        <w:rPr>
          <w:rFonts w:ascii="Arial" w:hAnsi="Arial" w:cs="Arial"/>
          <w:sz w:val="23"/>
          <w:szCs w:val="23"/>
        </w:rPr>
        <w:t>:</w:t>
      </w:r>
    </w:p>
    <w:p w:rsidR="00B079D0" w:rsidRDefault="00B079D0" w:rsidP="00B079D0">
      <w:pPr>
        <w:pStyle w:val="KeinLeerraum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proofErr w:type="spellStart"/>
      <w:r w:rsidRPr="00A84231">
        <w:rPr>
          <w:rFonts w:ascii="Arial" w:hAnsi="Arial" w:cs="Arial"/>
          <w:sz w:val="23"/>
          <w:szCs w:val="23"/>
        </w:rPr>
        <w:t>topic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: </w:t>
      </w:r>
    </w:p>
    <w:p w:rsidR="00D03825" w:rsidRDefault="00B079D0" w:rsidP="00B079D0">
      <w:pPr>
        <w:pStyle w:val="KeinLeerraum"/>
        <w:ind w:left="720"/>
      </w:pPr>
      <w:proofErr w:type="spellStart"/>
      <w:r>
        <w:rPr>
          <w:rFonts w:ascii="Arial" w:hAnsi="Arial" w:cs="Arial"/>
          <w:sz w:val="23"/>
          <w:szCs w:val="23"/>
        </w:rPr>
        <w:t>S</w:t>
      </w:r>
      <w:r w:rsidRPr="00A84231">
        <w:rPr>
          <w:rFonts w:ascii="Arial" w:hAnsi="Arial" w:cs="Arial"/>
          <w:sz w:val="23"/>
          <w:szCs w:val="23"/>
        </w:rPr>
        <w:t>hould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state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regulate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religions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A84231">
        <w:rPr>
          <w:rFonts w:ascii="Arial" w:hAnsi="Arial" w:cs="Arial"/>
          <w:sz w:val="23"/>
          <w:szCs w:val="23"/>
        </w:rPr>
        <w:t>their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practices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that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do not fully </w:t>
      </w:r>
      <w:proofErr w:type="spellStart"/>
      <w:r w:rsidRPr="00A84231">
        <w:rPr>
          <w:rFonts w:ascii="Arial" w:hAnsi="Arial" w:cs="Arial"/>
          <w:sz w:val="23"/>
          <w:szCs w:val="23"/>
        </w:rPr>
        <w:t>accept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law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system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education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system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of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84231">
        <w:rPr>
          <w:rFonts w:ascii="Arial" w:hAnsi="Arial" w:cs="Arial"/>
          <w:sz w:val="23"/>
          <w:szCs w:val="23"/>
        </w:rPr>
        <w:t>the</w:t>
      </w:r>
      <w:proofErr w:type="spellEnd"/>
      <w:r w:rsidRPr="00A84231">
        <w:rPr>
          <w:rFonts w:ascii="Arial" w:hAnsi="Arial" w:cs="Arial"/>
          <w:sz w:val="23"/>
          <w:szCs w:val="23"/>
        </w:rPr>
        <w:t xml:space="preserve"> USA? </w:t>
      </w:r>
      <w:proofErr w:type="spellStart"/>
      <w:r>
        <w:rPr>
          <w:rFonts w:ascii="Arial" w:hAnsi="Arial" w:cs="Arial"/>
          <w:sz w:val="23"/>
          <w:szCs w:val="23"/>
        </w:rPr>
        <w:t>Refer</w:t>
      </w:r>
      <w:proofErr w:type="spellEnd"/>
      <w:r>
        <w:rPr>
          <w:rFonts w:ascii="Arial" w:hAnsi="Arial" w:cs="Arial"/>
          <w:sz w:val="23"/>
          <w:szCs w:val="23"/>
        </w:rPr>
        <w:t xml:space="preserve"> tot he </w:t>
      </w:r>
      <w:proofErr w:type="spellStart"/>
      <w:r>
        <w:rPr>
          <w:rFonts w:ascii="Arial" w:hAnsi="Arial" w:cs="Arial"/>
          <w:sz w:val="23"/>
          <w:szCs w:val="23"/>
        </w:rPr>
        <w:t>first</w:t>
      </w:r>
      <w:proofErr w:type="spellEnd"/>
      <w:r>
        <w:rPr>
          <w:rFonts w:ascii="Arial" w:hAnsi="Arial" w:cs="Arial"/>
          <w:sz w:val="23"/>
          <w:szCs w:val="23"/>
        </w:rPr>
        <w:t xml:space="preserve"> Amendment oft he </w:t>
      </w:r>
      <w:proofErr w:type="spellStart"/>
      <w:r>
        <w:rPr>
          <w:rFonts w:ascii="Arial" w:hAnsi="Arial" w:cs="Arial"/>
          <w:sz w:val="23"/>
          <w:szCs w:val="23"/>
        </w:rPr>
        <w:t>Constitution</w:t>
      </w:r>
      <w:proofErr w:type="spellEnd"/>
    </w:p>
    <w:sectPr w:rsidR="00D038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D1E" w:rsidRDefault="00B03D1E" w:rsidP="00B079D0">
      <w:pPr>
        <w:spacing w:after="0" w:line="240" w:lineRule="auto"/>
      </w:pPr>
      <w:r>
        <w:separator/>
      </w:r>
    </w:p>
  </w:endnote>
  <w:endnote w:type="continuationSeparator" w:id="0">
    <w:p w:rsidR="00B03D1E" w:rsidRDefault="00B03D1E" w:rsidP="00B0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D1E" w:rsidRDefault="00B03D1E" w:rsidP="00B079D0">
      <w:pPr>
        <w:spacing w:after="0" w:line="240" w:lineRule="auto"/>
      </w:pPr>
      <w:r>
        <w:separator/>
      </w:r>
    </w:p>
  </w:footnote>
  <w:footnote w:type="continuationSeparator" w:id="0">
    <w:p w:rsidR="00B03D1E" w:rsidRDefault="00B03D1E" w:rsidP="00B079D0">
      <w:pPr>
        <w:spacing w:after="0" w:line="240" w:lineRule="auto"/>
      </w:pPr>
      <w:r>
        <w:continuationSeparator/>
      </w:r>
    </w:p>
  </w:footnote>
  <w:footnote w:id="1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stress - betonen</w:t>
      </w:r>
    </w:p>
  </w:footnote>
  <w:footnote w:id="2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forgiveness</w:t>
      </w:r>
      <w:proofErr w:type="spellEnd"/>
      <w:r>
        <w:t xml:space="preserve"> - Vergebung</w:t>
      </w:r>
    </w:p>
  </w:footnote>
  <w:footnote w:id="3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anger</w:t>
      </w:r>
      <w:proofErr w:type="spellEnd"/>
      <w:r>
        <w:t xml:space="preserve"> – Zorn, Ärger</w:t>
      </w:r>
    </w:p>
  </w:footnote>
  <w:footnote w:id="4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 xml:space="preserve"> - begegnen</w:t>
      </w:r>
    </w:p>
  </w:footnote>
  <w:footnote w:id="5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police</w:t>
      </w:r>
      <w:proofErr w:type="spellEnd"/>
      <w:r>
        <w:t xml:space="preserve"> – kontrollieren, überwachen</w:t>
      </w:r>
    </w:p>
  </w:footnote>
  <w:footnote w:id="6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transgression</w:t>
      </w:r>
      <w:proofErr w:type="spellEnd"/>
      <w:r>
        <w:t xml:space="preserve"> - Verstoß</w:t>
      </w:r>
    </w:p>
  </w:footnote>
  <w:footnote w:id="7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perpetrator</w:t>
      </w:r>
      <w:proofErr w:type="spellEnd"/>
      <w:r>
        <w:t xml:space="preserve"> - Straftäter</w:t>
      </w:r>
    </w:p>
  </w:footnote>
  <w:footnote w:id="8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profess</w:t>
      </w:r>
      <w:proofErr w:type="spellEnd"/>
      <w:r>
        <w:t xml:space="preserve"> </w:t>
      </w:r>
      <w:proofErr w:type="spellStart"/>
      <w:r>
        <w:t>repentance</w:t>
      </w:r>
      <w:proofErr w:type="spellEnd"/>
      <w:r>
        <w:t xml:space="preserve"> – Reue zeigen</w:t>
      </w:r>
    </w:p>
  </w:footnote>
  <w:footnote w:id="9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church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- Kirchengemeinde</w:t>
      </w:r>
    </w:p>
  </w:footnote>
  <w:footnote w:id="10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forgioven</w:t>
      </w:r>
      <w:proofErr w:type="spellEnd"/>
      <w:r>
        <w:t xml:space="preserve"> – Vergebung erfahren</w:t>
      </w:r>
    </w:p>
  </w:footnote>
  <w:footnote w:id="11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sympathy</w:t>
      </w:r>
      <w:proofErr w:type="spellEnd"/>
      <w:r>
        <w:t xml:space="preserve"> - Mitleid</w:t>
      </w:r>
    </w:p>
  </w:footnote>
  <w:footnote w:id="12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repent</w:t>
      </w:r>
      <w:proofErr w:type="spellEnd"/>
      <w:r>
        <w:t xml:space="preserve"> - bereuen</w:t>
      </w:r>
    </w:p>
  </w:footnote>
  <w:footnote w:id="13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</w:t>
      </w:r>
      <w:proofErr w:type="spellStart"/>
      <w:r>
        <w:t>salvation</w:t>
      </w:r>
      <w:proofErr w:type="spellEnd"/>
      <w:r>
        <w:t xml:space="preserve"> - Erlösung erfahren</w:t>
      </w:r>
    </w:p>
  </w:footnote>
  <w:footnote w:id="14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clergy</w:t>
      </w:r>
      <w:proofErr w:type="spellEnd"/>
      <w:r>
        <w:t xml:space="preserve"> – Geistlichkeit, Klerus</w:t>
      </w:r>
    </w:p>
  </w:footnote>
  <w:footnote w:id="15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serenity</w:t>
      </w:r>
      <w:proofErr w:type="spellEnd"/>
      <w:r>
        <w:t xml:space="preserve"> – Gelassenheit, Abgeklärtheit</w:t>
      </w:r>
    </w:p>
  </w:footnote>
  <w:footnote w:id="16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submissiveness</w:t>
      </w:r>
      <w:proofErr w:type="spellEnd"/>
      <w:r>
        <w:t xml:space="preserve"> – Unterwürfigkeit, Ergebenheit</w:t>
      </w:r>
    </w:p>
  </w:footnote>
  <w:footnote w:id="17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shunned</w:t>
      </w:r>
      <w:proofErr w:type="spellEnd"/>
      <w:r>
        <w:t xml:space="preserve"> – ausgestoßen werden</w:t>
      </w:r>
    </w:p>
  </w:footnote>
  <w:footnote w:id="18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excommunication</w:t>
      </w:r>
      <w:proofErr w:type="spellEnd"/>
      <w:r>
        <w:t xml:space="preserve"> – Ausschluss aus der Kirchengemeinschaft</w:t>
      </w:r>
    </w:p>
  </w:footnote>
  <w:footnote w:id="19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unrependant</w:t>
      </w:r>
      <w:proofErr w:type="spellEnd"/>
      <w:r>
        <w:t xml:space="preserve"> - </w:t>
      </w:r>
      <w:proofErr w:type="spellStart"/>
      <w:r>
        <w:t>Unreuigen</w:t>
      </w:r>
      <w:proofErr w:type="spellEnd"/>
    </w:p>
  </w:footnote>
  <w:footnote w:id="20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harm</w:t>
      </w:r>
      <w:proofErr w:type="spellEnd"/>
      <w:r>
        <w:t xml:space="preserve"> - Schaden</w:t>
      </w:r>
    </w:p>
  </w:footnote>
  <w:footnote w:id="21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press </w:t>
      </w:r>
      <w:proofErr w:type="spellStart"/>
      <w:r>
        <w:t>charges</w:t>
      </w:r>
      <w:proofErr w:type="spellEnd"/>
      <w:r>
        <w:t xml:space="preserve"> – Anzeige erstatten</w:t>
      </w:r>
    </w:p>
  </w:footnote>
  <w:footnote w:id="22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hate </w:t>
      </w:r>
      <w:proofErr w:type="spellStart"/>
      <w:r>
        <w:t>crimes</w:t>
      </w:r>
      <w:proofErr w:type="spellEnd"/>
      <w:r>
        <w:t xml:space="preserve"> – Verbrechen aus Hass</w:t>
      </w:r>
    </w:p>
  </w:footnote>
  <w:footnote w:id="23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pranks</w:t>
      </w:r>
      <w:proofErr w:type="spellEnd"/>
      <w:r>
        <w:t xml:space="preserve"> – Streiche spielen</w:t>
      </w:r>
    </w:p>
  </w:footnote>
  <w:footnote w:id="24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buggy</w:t>
      </w:r>
      <w:proofErr w:type="spellEnd"/>
      <w:r>
        <w:t xml:space="preserve"> - Pferdewagen</w:t>
      </w:r>
    </w:p>
  </w:footnote>
  <w:footnote w:id="25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ditch</w:t>
      </w:r>
      <w:proofErr w:type="spellEnd"/>
      <w:r>
        <w:t xml:space="preserve"> - Graben</w:t>
      </w:r>
    </w:p>
  </w:footnote>
  <w:footnote w:id="26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precedence</w:t>
      </w:r>
      <w:proofErr w:type="spellEnd"/>
      <w:r>
        <w:t xml:space="preserve"> – Vorrang haben – hier zu Präzedenzfällen werden, nach denen sich andere Gesetze in den USA richten müssen </w:t>
      </w:r>
    </w:p>
  </w:footnote>
  <w:footnote w:id="27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eight</w:t>
      </w:r>
      <w:proofErr w:type="spellEnd"/>
      <w:r>
        <w:t xml:space="preserve"> grade – achte Klasse</w:t>
      </w:r>
    </w:p>
  </w:footnote>
  <w:footnote w:id="28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exemption</w:t>
      </w:r>
      <w:proofErr w:type="spellEnd"/>
      <w:r>
        <w:t xml:space="preserve"> - Ausnahme</w:t>
      </w:r>
    </w:p>
  </w:footnote>
  <w:footnote w:id="29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sexual-</w:t>
      </w:r>
      <w:proofErr w:type="spellStart"/>
      <w:r>
        <w:t>assault</w:t>
      </w:r>
      <w:proofErr w:type="spellEnd"/>
      <w:r>
        <w:t>-</w:t>
      </w:r>
      <w:proofErr w:type="spellStart"/>
      <w:r>
        <w:t>cases</w:t>
      </w:r>
      <w:proofErr w:type="spellEnd"/>
      <w:r>
        <w:t xml:space="preserve"> - Sexualstraffälle</w:t>
      </w:r>
    </w:p>
  </w:footnote>
  <w:footnote w:id="30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rape</w:t>
      </w:r>
      <w:proofErr w:type="spellEnd"/>
      <w:r>
        <w:t xml:space="preserve"> - vergewaltigen</w:t>
      </w:r>
    </w:p>
  </w:footnote>
  <w:footnote w:id="31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assault</w:t>
      </w:r>
      <w:proofErr w:type="spellEnd"/>
      <w:r>
        <w:t xml:space="preserve"> - Vergehen</w:t>
      </w:r>
    </w:p>
  </w:footnote>
  <w:footnote w:id="32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sentenced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jail</w:t>
      </w:r>
      <w:proofErr w:type="spellEnd"/>
      <w:r>
        <w:t xml:space="preserve"> – zu einer Gefängnisstrafe verurteilt</w:t>
      </w:r>
    </w:p>
  </w:footnote>
  <w:footnote w:id="33">
    <w:p w:rsidR="00B079D0" w:rsidRDefault="00B079D0" w:rsidP="00B079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a </w:t>
      </w:r>
      <w:proofErr w:type="spellStart"/>
      <w:r>
        <w:t>charge</w:t>
      </w:r>
      <w:proofErr w:type="spellEnd"/>
      <w:r>
        <w:t xml:space="preserve"> – Anzeige erstatten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11799"/>
    <w:multiLevelType w:val="hybridMultilevel"/>
    <w:tmpl w:val="47502EA6"/>
    <w:lvl w:ilvl="0" w:tplc="A63A8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677A"/>
    <w:multiLevelType w:val="multilevel"/>
    <w:tmpl w:val="5022B946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D0"/>
    <w:rsid w:val="003E078F"/>
    <w:rsid w:val="00B03D1E"/>
    <w:rsid w:val="00B079D0"/>
    <w:rsid w:val="00D0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9E112-4FDB-4B5A-BB8B-4CE02022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79D0"/>
  </w:style>
  <w:style w:type="paragraph" w:styleId="berschrift1">
    <w:name w:val="heading 1"/>
    <w:basedOn w:val="Standard"/>
    <w:next w:val="Standard"/>
    <w:link w:val="berschrift1Zchn"/>
    <w:uiPriority w:val="9"/>
    <w:qFormat/>
    <w:rsid w:val="00B079D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79D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79D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079D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79D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79D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79D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79D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79D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7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79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79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79D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79D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79D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79D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79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79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tandardWeb">
    <w:name w:val="Normal (Web)"/>
    <w:basedOn w:val="Standard"/>
    <w:uiPriority w:val="99"/>
    <w:unhideWhenUsed/>
    <w:rsid w:val="00B0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079D0"/>
    <w:rPr>
      <w:b/>
      <w:bCs/>
    </w:rPr>
  </w:style>
  <w:style w:type="paragraph" w:styleId="KeinLeerraum">
    <w:name w:val="No Spacing"/>
    <w:uiPriority w:val="1"/>
    <w:qFormat/>
    <w:rsid w:val="00B079D0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079D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79D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79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wex/free_exercise_clau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pics.law.cornell.edu/wex/establishment_clau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.facebook.com/l.php?u=http%3A%2F%2Fabcnews.go.com%2Fauthor%2Flara_setrakian&amp;h=AT3R4uPA2GhgasmHNiVxIFThfsoOXA5CEwCSRVM8doa7hEdYdL7tffOxp7lsOJVMAVeMG3nB4MHK2uXw7RgKadM6BzQpmbosXUNQGcyPSu9Ghcu0W4ubGlgN-Hhx7wc_HhdX1jN86IOAtaEPQfNKT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aw.cornell.edu/constitution/first_amend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w.cornell.edu/constitution/billofright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2</cp:revision>
  <dcterms:created xsi:type="dcterms:W3CDTF">2019-10-28T17:45:00Z</dcterms:created>
  <dcterms:modified xsi:type="dcterms:W3CDTF">2019-10-28T17:45:00Z</dcterms:modified>
</cp:coreProperties>
</file>