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CF" w:rsidRPr="00871563" w:rsidRDefault="001762CF" w:rsidP="001762CF">
      <w:pPr>
        <w:pStyle w:val="berschrift1"/>
        <w:spacing w:before="0" w:beforeAutospacing="0" w:after="0" w:afterAutospacing="0"/>
        <w:jc w:val="center"/>
        <w:textAlignment w:val="baseline"/>
        <w:rPr>
          <w:rFonts w:ascii="Arial" w:hAnsi="Arial" w:cs="Arial"/>
          <w:caps/>
          <w:color w:val="484848"/>
          <w:sz w:val="23"/>
          <w:szCs w:val="23"/>
        </w:rPr>
      </w:pPr>
      <w:r w:rsidRPr="00871563">
        <w:rPr>
          <w:rFonts w:ascii="Arial" w:hAnsi="Arial" w:cs="Arial"/>
          <w:caps/>
          <w:color w:val="484848"/>
          <w:sz w:val="23"/>
          <w:szCs w:val="23"/>
        </w:rPr>
        <w:br/>
        <w:t>Spark notes</w:t>
      </w:r>
    </w:p>
    <w:p w:rsidR="001762CF" w:rsidRPr="00871563" w:rsidRDefault="001762CF" w:rsidP="001762CF">
      <w:pPr>
        <w:pStyle w:val="berschrift1"/>
        <w:spacing w:before="0" w:beforeAutospacing="0" w:after="0" w:afterAutospacing="0"/>
        <w:jc w:val="center"/>
        <w:textAlignment w:val="baseline"/>
        <w:rPr>
          <w:rFonts w:ascii="Arial" w:hAnsi="Arial" w:cs="Arial"/>
          <w:caps/>
          <w:color w:val="484848"/>
          <w:sz w:val="23"/>
          <w:szCs w:val="23"/>
        </w:rPr>
      </w:pPr>
    </w:p>
    <w:p w:rsidR="001762CF" w:rsidRPr="00871563" w:rsidRDefault="00871563" w:rsidP="001762CF">
      <w:pPr>
        <w:pStyle w:val="berschrift1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aps/>
          <w:color w:val="484848"/>
          <w:sz w:val="23"/>
          <w:szCs w:val="23"/>
          <w:bdr w:val="none" w:sz="0" w:space="0" w:color="auto" w:frame="1"/>
        </w:rPr>
      </w:pPr>
      <w:r w:rsidRPr="00871563">
        <w:rPr>
          <w:rFonts w:ascii="Arial" w:hAnsi="Arial" w:cs="Arial"/>
          <w:sz w:val="23"/>
          <w:szCs w:val="23"/>
        </w:rPr>
        <w:fldChar w:fldCharType="begin"/>
      </w:r>
      <w:r w:rsidRPr="00871563">
        <w:rPr>
          <w:rFonts w:ascii="Arial" w:hAnsi="Arial" w:cs="Arial"/>
          <w:sz w:val="23"/>
          <w:szCs w:val="23"/>
        </w:rPr>
        <w:instrText xml:space="preserve"> HYPERLINK "https://www.sparknotes.com/lit/mocking/" </w:instrText>
      </w:r>
      <w:r w:rsidRPr="00871563">
        <w:rPr>
          <w:rFonts w:ascii="Arial" w:hAnsi="Arial" w:cs="Arial"/>
          <w:sz w:val="23"/>
          <w:szCs w:val="23"/>
        </w:rPr>
        <w:fldChar w:fldCharType="separate"/>
      </w:r>
      <w:r w:rsidR="001762CF" w:rsidRPr="00871563">
        <w:rPr>
          <w:rFonts w:ascii="Arial" w:hAnsi="Arial" w:cs="Arial"/>
          <w:caps/>
          <w:color w:val="484848"/>
          <w:sz w:val="23"/>
          <w:szCs w:val="23"/>
          <w:u w:val="single"/>
          <w:bdr w:val="none" w:sz="0" w:space="0" w:color="auto" w:frame="1"/>
        </w:rPr>
        <w:t>TO KILL A MOCKINGBIRD </w:t>
      </w:r>
      <w:r w:rsidRPr="00871563">
        <w:rPr>
          <w:rFonts w:ascii="Arial" w:hAnsi="Arial" w:cs="Arial"/>
          <w:caps/>
          <w:color w:val="484848"/>
          <w:sz w:val="23"/>
          <w:szCs w:val="23"/>
          <w:u w:val="single"/>
          <w:bdr w:val="none" w:sz="0" w:space="0" w:color="auto" w:frame="1"/>
        </w:rPr>
        <w:fldChar w:fldCharType="end"/>
      </w:r>
      <w:bookmarkStart w:id="0" w:name="_GoBack"/>
      <w:bookmarkEnd w:id="0"/>
    </w:p>
    <w:p w:rsidR="001762CF" w:rsidRPr="00871563" w:rsidRDefault="001762CF" w:rsidP="001762CF">
      <w:pPr>
        <w:pStyle w:val="berschrift1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aps/>
          <w:color w:val="484848"/>
          <w:sz w:val="23"/>
          <w:szCs w:val="23"/>
          <w:bdr w:val="none" w:sz="0" w:space="0" w:color="auto" w:frame="1"/>
        </w:rPr>
      </w:pPr>
    </w:p>
    <w:p w:rsidR="001762CF" w:rsidRPr="00871563" w:rsidRDefault="001762CF" w:rsidP="001762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aps/>
          <w:color w:val="484848"/>
          <w:sz w:val="23"/>
          <w:szCs w:val="23"/>
          <w:lang w:eastAsia="de-DE"/>
        </w:rPr>
      </w:pPr>
      <w:r w:rsidRPr="00871563">
        <w:rPr>
          <w:rFonts w:ascii="Arial" w:eastAsia="Times New Roman" w:hAnsi="Arial" w:cs="Arial"/>
          <w:caps/>
          <w:color w:val="484848"/>
          <w:sz w:val="23"/>
          <w:szCs w:val="23"/>
          <w:bdr w:val="none" w:sz="0" w:space="0" w:color="auto" w:frame="1"/>
          <w:lang w:eastAsia="de-DE"/>
        </w:rPr>
        <w:t>CHARACTER LIST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</w:pPr>
      <w:bookmarkStart w:id="1" w:name="1"/>
      <w:bookmarkEnd w:id="1"/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Scout Finch</w:t>
      </w:r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 - The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narrator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protagonist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story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Jean Louise “Scout” Finch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lives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with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her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father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Atticus, her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brother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Jem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their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black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cook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Calpurnia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in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Maycomb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intelligent and,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standards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her time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place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tomboy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Scout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has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combative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streak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basic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faith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in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goodness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people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in her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community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As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novel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progresses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faith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tested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hatred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prejudice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that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emerge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during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Tom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Robinson’s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trial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Scout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eventually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develops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more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grown-up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perspective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that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enables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her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appreciate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human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goodness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without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ignoring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human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evil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</w:pPr>
      <w:bookmarkStart w:id="2" w:name="2"/>
      <w:bookmarkEnd w:id="2"/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Atticus Finch</w:t>
      </w:r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-  Scout</w:t>
      </w:r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Jem’s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father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lawyer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in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Maycomb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descended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from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old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local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family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widower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with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 dry sense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humor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Atticus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has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instilled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in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children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strong sense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morality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justice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He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one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few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residents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Maycomb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committed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racial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equality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When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agrees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defend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Tom Robinson,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black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man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charged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with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raping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white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woman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he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exposes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himself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family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anger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white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community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With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strongly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held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convictions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wisdom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empathy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Atticus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functions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novel’s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moral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backbone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</w:pPr>
      <w:bookmarkStart w:id="3" w:name="3"/>
      <w:bookmarkEnd w:id="3"/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proofErr w:type="spellStart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Jem</w:t>
      </w:r>
      <w:proofErr w:type="spellEnd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 xml:space="preserve"> Finch</w:t>
      </w:r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- 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Scout’s</w:t>
      </w:r>
      <w:proofErr w:type="spellEnd"/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brother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constant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playmate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at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beginning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story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 Jeremy Atticus “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Jem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” Finch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something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typical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American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boy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refusing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back down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from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dares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fantasizing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about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playing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football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Four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years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older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than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Scout, he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gradually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separates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himself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from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her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games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but he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remains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her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close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companion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protector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throughout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novel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Jem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moves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into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adolescence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during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story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ideals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are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shaken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badly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evil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injustice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that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perceives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during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trial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Tom Robinson.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</w:pPr>
      <w:bookmarkStart w:id="4" w:name="4"/>
      <w:bookmarkEnd w:id="4"/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 xml:space="preserve">Arthur “Boo” </w:t>
      </w:r>
      <w:proofErr w:type="spellStart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Radley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-  A</w:t>
      </w:r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recluse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who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never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sets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foot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outside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house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Boo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dominates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imaginations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Jem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Scout, and Dill. He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 powerful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symbol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goodness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swathed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in an initial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shroud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creepiness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leaving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little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presents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for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Scout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Jem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emerging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lastRenderedPageBreak/>
        <w:t xml:space="preserve">at an opportune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moment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save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children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An intelligent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child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emotionally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damaged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cruel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father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Boo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provides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example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threat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that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evil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poses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innocence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goodness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He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one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novel’s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“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mockingbirds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,”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good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person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injured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evil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mankind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bookmarkStart w:id="5" w:name="5"/>
      <w:bookmarkEnd w:id="5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Bob Ewell</w:t>
      </w:r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-  A</w:t>
      </w:r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drunken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mostly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unemployed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member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Maycomb’s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poorest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family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In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knowingly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wrongful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accusation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that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Tom Robinson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raped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daughter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Ewell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represents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dark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side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South: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ignorance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poverty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squalor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, and hate-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filled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racial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prejudice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bookmarkStart w:id="6" w:name="6"/>
      <w:bookmarkEnd w:id="6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Charles Baker “Dill” Harris</w:t>
      </w:r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- 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Jem</w:t>
      </w:r>
      <w:proofErr w:type="spellEnd"/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Scout’s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summer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neighbor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friend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Dill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 diminutive,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confident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boy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with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active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imagination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He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becomes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fascinated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with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Boo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Radley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represents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perspective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childhood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innocence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throughout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novel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</w:pPr>
      <w:bookmarkStart w:id="7" w:name="7"/>
      <w:bookmarkEnd w:id="7"/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 xml:space="preserve">Miss </w:t>
      </w:r>
      <w:proofErr w:type="spellStart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Maudie</w:t>
      </w:r>
      <w:proofErr w:type="spellEnd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 xml:space="preserve"> Atkinson</w:t>
      </w:r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-  The</w:t>
      </w:r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Finches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’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neighbor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, a sharp-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tongued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widow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and 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old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friend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family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Miss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Maudie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almost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same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age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Atticus’s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younger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brother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Jack.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shares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Atticus’s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passion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for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justice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children’s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best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friend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among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Maycomb’s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adults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bookmarkStart w:id="8" w:name="8"/>
      <w:bookmarkEnd w:id="8"/>
      <w:proofErr w:type="spellStart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Calpurnia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-  The</w:t>
      </w:r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Finches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’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black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cook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Calpurnia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stern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disciplinarian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children’s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bridge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between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white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world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her own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black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community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</w:pPr>
      <w:bookmarkStart w:id="9" w:name="9"/>
      <w:bookmarkEnd w:id="9"/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proofErr w:type="spellStart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Aunt</w:t>
      </w:r>
      <w:proofErr w:type="spellEnd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 xml:space="preserve"> Alexandra</w:t>
      </w:r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- 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Atticus’s</w:t>
      </w:r>
      <w:proofErr w:type="spellEnd"/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sister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, a strong-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willed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woman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with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fierce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devotion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her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family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Alexandra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perfect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Southern</w:t>
      </w:r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lady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and her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commitment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propriety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tradition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often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leads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her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clash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with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Scout.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bookmarkStart w:id="10" w:name="10"/>
      <w:bookmarkEnd w:id="10"/>
      <w:proofErr w:type="spellStart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Mayella</w:t>
      </w:r>
      <w:proofErr w:type="spellEnd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 xml:space="preserve"> Ewell</w:t>
      </w:r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-  Bob</w:t>
      </w:r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Ewell’s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abused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lonely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unhappy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daughter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Though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one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can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pity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Mayella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because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her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overbearing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father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one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cannot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pardon her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for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her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shameful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indictment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Tom Robinson.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bookmarkStart w:id="11" w:name="11"/>
      <w:bookmarkEnd w:id="11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Tom Robinson</w:t>
      </w:r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-  The</w:t>
      </w:r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black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field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hand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accused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rape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Tom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one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novel’s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“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mockingbirds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,” 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important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symbol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innocence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destroyed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evil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bookmarkStart w:id="12" w:name="12"/>
      <w:bookmarkEnd w:id="12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lastRenderedPageBreak/>
        <w:t xml:space="preserve">Link </w:t>
      </w:r>
      <w:proofErr w:type="spellStart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Deas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-  Tom</w:t>
      </w:r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Robinson’s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employer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In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willingness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look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past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race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praise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integrity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Tom’s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character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Deas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epitomizes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opposite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prejudice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</w:pPr>
      <w:bookmarkStart w:id="13" w:name="13"/>
      <w:bookmarkEnd w:id="13"/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proofErr w:type="spellStart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Mrs.</w:t>
      </w:r>
      <w:proofErr w:type="spellEnd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 xml:space="preserve"> Henry Lafayette </w:t>
      </w:r>
      <w:proofErr w:type="spellStart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Dubose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-  An</w:t>
      </w:r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elderly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ill-tempered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racist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woman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who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lives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near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Finches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Although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Jem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believes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that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Mrs.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Dubose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thoroughly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bad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woman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Atticus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admires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her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for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courage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with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which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battles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her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morphine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addiction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</w:pPr>
      <w:bookmarkStart w:id="14" w:name="14"/>
      <w:bookmarkEnd w:id="14"/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 xml:space="preserve">Nathan </w:t>
      </w:r>
      <w:proofErr w:type="spellStart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Radley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-  Boo</w:t>
      </w:r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Radley’s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older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brother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Scout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thinks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that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Nathan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similar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deceased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Mr.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Radley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Boo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Nathan’s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father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Nathan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cruelly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cuts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off 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important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element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Boo’s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relationship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with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Jem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Scout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when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plugs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up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knothole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in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which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Boo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leaves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presents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for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children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</w:pPr>
      <w:bookmarkStart w:id="15" w:name="15"/>
      <w:bookmarkEnd w:id="15"/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Heck Tate</w:t>
      </w:r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-  The</w:t>
      </w:r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sheriff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Maycomb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major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witness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at Tom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Robinson’s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trial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Heck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decent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man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who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tries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protect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innocent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from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danger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</w:pPr>
      <w:bookmarkStart w:id="16" w:name="16"/>
      <w:bookmarkEnd w:id="16"/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Mr. Underwood</w:t>
      </w:r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-  The</w:t>
      </w:r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publisher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Maycomb’s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newspaper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Mr. Underwood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respects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Atticus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proves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ally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</w:pPr>
      <w:bookmarkStart w:id="17" w:name="17"/>
      <w:bookmarkEnd w:id="17"/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 xml:space="preserve">Mr. </w:t>
      </w:r>
      <w:proofErr w:type="spellStart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Dolphus</w:t>
      </w:r>
      <w:proofErr w:type="spellEnd"/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 xml:space="preserve"> Raymond</w:t>
      </w:r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-  A</w:t>
      </w:r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wealthy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white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man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who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lives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with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black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mistress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mulatto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children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Raymond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pretends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drunk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so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that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citizens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Maycomb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will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have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explanation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for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behavior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In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reality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, he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simply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jaded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hypocrisy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white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society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prefers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living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among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blacks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</w:pPr>
      <w:bookmarkStart w:id="18" w:name="18"/>
      <w:bookmarkEnd w:id="18"/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Mr. Walter Cunningham</w:t>
      </w:r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 - A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poor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farmer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part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mob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that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seeks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lynch Tom Robinson at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jail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. Mr. Cunningham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displays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human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goodness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when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Scout’s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politeness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compels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him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to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disperse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men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at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the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jail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</w:pPr>
      <w:bookmarkStart w:id="19" w:name="19"/>
      <w:bookmarkEnd w:id="19"/>
    </w:p>
    <w:p w:rsidR="001762CF" w:rsidRPr="00871563" w:rsidRDefault="001762CF" w:rsidP="001762CF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3"/>
          <w:szCs w:val="23"/>
          <w:lang w:eastAsia="de-DE"/>
        </w:rPr>
      </w:pPr>
      <w:r w:rsidRPr="00871563">
        <w:rPr>
          <w:rFonts w:ascii="Arial" w:eastAsia="Times New Roman" w:hAnsi="Arial" w:cs="Arial"/>
          <w:b/>
          <w:bCs/>
          <w:color w:val="292C2E"/>
          <w:sz w:val="23"/>
          <w:szCs w:val="23"/>
          <w:bdr w:val="none" w:sz="0" w:space="0" w:color="auto" w:frame="1"/>
          <w:lang w:eastAsia="de-DE"/>
        </w:rPr>
        <w:t>Walter Cunningham</w:t>
      </w:r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 </w:t>
      </w:r>
      <w:proofErr w:type="gram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-  Son</w:t>
      </w:r>
      <w:proofErr w:type="gram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Mr. Cunningham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classmate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of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Scout. Walter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cannot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afford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lunch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one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day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at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school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and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accidentally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gets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 xml:space="preserve"> Scout in </w:t>
      </w:r>
      <w:proofErr w:type="spellStart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trouble</w:t>
      </w:r>
      <w:proofErr w:type="spellEnd"/>
      <w:r w:rsidRPr="00871563">
        <w:rPr>
          <w:rFonts w:ascii="Arial" w:eastAsia="Times New Roman" w:hAnsi="Arial" w:cs="Arial"/>
          <w:color w:val="292C2E"/>
          <w:sz w:val="23"/>
          <w:szCs w:val="23"/>
          <w:lang w:eastAsia="de-DE"/>
        </w:rPr>
        <w:t>.</w:t>
      </w:r>
    </w:p>
    <w:p w:rsidR="008C4A90" w:rsidRPr="001762CF" w:rsidRDefault="00871563" w:rsidP="001762CF">
      <w:pPr>
        <w:rPr>
          <w:rFonts w:ascii="Arial" w:hAnsi="Arial" w:cs="Arial"/>
          <w:sz w:val="24"/>
          <w:szCs w:val="24"/>
        </w:rPr>
      </w:pPr>
      <w:hyperlink r:id="rId4" w:history="1">
        <w:r w:rsidR="001762CF" w:rsidRPr="001762CF">
          <w:rPr>
            <w:rFonts w:ascii="Arial" w:eastAsia="Times New Roman" w:hAnsi="Arial" w:cs="Arial"/>
            <w:color w:val="217CB5"/>
            <w:sz w:val="24"/>
            <w:szCs w:val="24"/>
            <w:bdr w:val="none" w:sz="0" w:space="0" w:color="auto" w:frame="1"/>
            <w:shd w:val="clear" w:color="auto" w:fill="EEEEEE"/>
            <w:lang w:eastAsia="de-DE"/>
          </w:rPr>
          <w:br/>
        </w:r>
      </w:hyperlink>
    </w:p>
    <w:sectPr w:rsidR="008C4A90" w:rsidRPr="001762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CF"/>
    <w:rsid w:val="001762CF"/>
    <w:rsid w:val="00871563"/>
    <w:rsid w:val="008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4F09D-813F-4A1D-BFC1-87A86697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76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ior-sticky-navtitletext">
    <w:name w:val="interior-sticky-nav__title__text"/>
    <w:basedOn w:val="Absatz-Standardschriftart"/>
    <w:rsid w:val="001762CF"/>
  </w:style>
  <w:style w:type="character" w:customStyle="1" w:styleId="interior-sticky-navtitleumbrella">
    <w:name w:val="interior-sticky-nav__title__umbrella"/>
    <w:basedOn w:val="Absatz-Standardschriftart"/>
    <w:rsid w:val="001762CF"/>
  </w:style>
  <w:style w:type="character" w:customStyle="1" w:styleId="interior-sticky-navtitlesection">
    <w:name w:val="interior-sticky-nav__title__section"/>
    <w:basedOn w:val="Absatz-Standardschriftart"/>
    <w:rsid w:val="001762CF"/>
  </w:style>
  <w:style w:type="paragraph" w:styleId="StandardWeb">
    <w:name w:val="Normal (Web)"/>
    <w:basedOn w:val="Standard"/>
    <w:uiPriority w:val="99"/>
    <w:semiHidden/>
    <w:unhideWhenUsed/>
    <w:rsid w:val="001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762C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62C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subnavlight">
    <w:name w:val="subnav__light"/>
    <w:basedOn w:val="Absatz-Standardschriftart"/>
    <w:rsid w:val="0017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003">
          <w:marLeft w:val="0"/>
          <w:marRight w:val="0"/>
          <w:marTop w:val="0"/>
          <w:marBottom w:val="0"/>
          <w:divBdr>
            <w:top w:val="none" w:sz="0" w:space="0" w:color="B2B2B2"/>
            <w:left w:val="none" w:sz="0" w:space="0" w:color="B2B2B2"/>
            <w:bottom w:val="single" w:sz="6" w:space="0" w:color="B2B2B2"/>
            <w:right w:val="none" w:sz="0" w:space="0" w:color="B2B2B2"/>
          </w:divBdr>
          <w:divsChild>
            <w:div w:id="9987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952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arknotes.com/lit/mocking/character/scout-fin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2</cp:revision>
  <dcterms:created xsi:type="dcterms:W3CDTF">2019-10-28T10:57:00Z</dcterms:created>
  <dcterms:modified xsi:type="dcterms:W3CDTF">2019-10-28T10:57:00Z</dcterms:modified>
</cp:coreProperties>
</file>